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7B3F" w14:textId="77777777" w:rsidR="00A96BB2" w:rsidRPr="00BE3F97" w:rsidRDefault="00A96BB2" w:rsidP="00882F26">
      <w:pPr>
        <w:spacing w:after="0" w:line="240" w:lineRule="auto"/>
        <w:jc w:val="both"/>
        <w:rPr>
          <w:rFonts w:ascii="Arial" w:hAnsi="Arial" w:cs="Arial"/>
          <w:b/>
          <w:bCs/>
          <w:sz w:val="18"/>
        </w:rPr>
      </w:pPr>
      <w:r w:rsidRPr="00BE3F97">
        <w:rPr>
          <w:rFonts w:ascii="Arial" w:hAnsi="Arial" w:cs="Arial"/>
          <w:b/>
          <w:bCs/>
          <w:sz w:val="18"/>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1CD5CEC9" w14:textId="77777777" w:rsidR="00882F26" w:rsidRPr="00BE3F97" w:rsidRDefault="00882F26" w:rsidP="00882F26">
      <w:pPr>
        <w:spacing w:after="0" w:line="240" w:lineRule="auto"/>
        <w:jc w:val="both"/>
        <w:rPr>
          <w:rFonts w:ascii="Arial" w:hAnsi="Arial" w:cs="Arial"/>
          <w:b/>
          <w:bCs/>
          <w:sz w:val="18"/>
        </w:rPr>
      </w:pPr>
    </w:p>
    <w:p w14:paraId="516AC830" w14:textId="24BD765E" w:rsidR="00882F26" w:rsidRPr="00BE3F97" w:rsidRDefault="001B314E" w:rsidP="00882F26">
      <w:pPr>
        <w:spacing w:after="0" w:line="240" w:lineRule="auto"/>
        <w:jc w:val="both"/>
        <w:rPr>
          <w:rFonts w:ascii="Arial" w:eastAsia="Calibri" w:hAnsi="Arial" w:cs="Arial"/>
          <w:b/>
          <w:bCs/>
          <w:sz w:val="18"/>
        </w:rPr>
      </w:pPr>
      <w:r w:rsidRPr="00BE3F97">
        <w:rPr>
          <w:rFonts w:ascii="Arial" w:eastAsia="Calibri" w:hAnsi="Arial" w:cs="Arial"/>
          <w:b/>
          <w:bCs/>
          <w:sz w:val="18"/>
        </w:rPr>
        <w:t>9</w:t>
      </w:r>
      <w:r w:rsidR="00882F26" w:rsidRPr="00BE3F97">
        <w:rPr>
          <w:rFonts w:ascii="Arial" w:eastAsia="Calibri" w:hAnsi="Arial" w:cs="Arial"/>
          <w:b/>
          <w:bCs/>
          <w:sz w:val="18"/>
        </w:rPr>
        <w:t xml:space="preserve">. </w:t>
      </w:r>
      <w:r w:rsidR="00373AB3" w:rsidRPr="00BE3F97">
        <w:rPr>
          <w:rFonts w:ascii="Arial" w:eastAsia="Calibri" w:hAnsi="Arial" w:cs="Arial"/>
          <w:b/>
          <w:bCs/>
          <w:sz w:val="18"/>
        </w:rPr>
        <w:t>20.</w:t>
      </w:r>
      <w:r w:rsidR="00A96BB2" w:rsidRPr="00BE3F97">
        <w:rPr>
          <w:rFonts w:ascii="Arial" w:eastAsia="Calibri" w:hAnsi="Arial" w:cs="Arial"/>
          <w:b/>
          <w:bCs/>
          <w:sz w:val="18"/>
        </w:rPr>
        <w:t xml:space="preserve"> </w:t>
      </w:r>
      <w:r w:rsidR="00695DD2" w:rsidRPr="00BE3F97">
        <w:rPr>
          <w:rFonts w:ascii="Arial" w:eastAsia="Calibri" w:hAnsi="Arial" w:cs="Arial"/>
          <w:b/>
          <w:bCs/>
          <w:sz w:val="18"/>
        </w:rPr>
        <w:t>R</w:t>
      </w:r>
      <w:r w:rsidR="00A96BB2" w:rsidRPr="00BE3F97">
        <w:rPr>
          <w:rFonts w:ascii="Arial" w:eastAsia="Calibri" w:hAnsi="Arial" w:cs="Arial"/>
          <w:b/>
          <w:bCs/>
          <w:sz w:val="18"/>
        </w:rPr>
        <w:t xml:space="preserve">edes </w:t>
      </w:r>
      <w:r w:rsidR="00695DD2" w:rsidRPr="00BE3F97">
        <w:rPr>
          <w:rFonts w:ascii="Arial" w:eastAsia="Calibri" w:hAnsi="Arial" w:cs="Arial"/>
          <w:b/>
          <w:bCs/>
          <w:sz w:val="18"/>
        </w:rPr>
        <w:t>S</w:t>
      </w:r>
      <w:r w:rsidR="00A96BB2" w:rsidRPr="00BE3F97">
        <w:rPr>
          <w:rFonts w:ascii="Arial" w:eastAsia="Calibri" w:hAnsi="Arial" w:cs="Arial"/>
          <w:b/>
          <w:bCs/>
          <w:sz w:val="18"/>
        </w:rPr>
        <w:t xml:space="preserve">ociales </w:t>
      </w:r>
      <w:r w:rsidR="00695DD2" w:rsidRPr="00BE3F97">
        <w:rPr>
          <w:rFonts w:ascii="Arial" w:eastAsia="Calibri" w:hAnsi="Arial" w:cs="Arial"/>
          <w:b/>
          <w:bCs/>
          <w:sz w:val="18"/>
        </w:rPr>
        <w:t>P</w:t>
      </w:r>
      <w:r w:rsidR="00A96BB2" w:rsidRPr="00BE3F97">
        <w:rPr>
          <w:rFonts w:ascii="Arial" w:eastAsia="Calibri" w:hAnsi="Arial" w:cs="Arial"/>
          <w:b/>
          <w:bCs/>
          <w:sz w:val="18"/>
        </w:rPr>
        <w:t>rogresistas/</w:t>
      </w:r>
      <w:r w:rsidR="00882F26" w:rsidRPr="00BE3F97">
        <w:rPr>
          <w:rFonts w:ascii="Arial" w:eastAsia="Calibri" w:hAnsi="Arial" w:cs="Arial"/>
          <w:b/>
          <w:bCs/>
          <w:sz w:val="18"/>
        </w:rPr>
        <w:t>NL</w:t>
      </w:r>
    </w:p>
    <w:p w14:paraId="088ECB1C" w14:textId="77777777" w:rsidR="00882F26" w:rsidRPr="00BE3F97" w:rsidRDefault="00882F26" w:rsidP="00882F26">
      <w:pPr>
        <w:pStyle w:val="Prrafodelista"/>
        <w:ind w:left="426"/>
        <w:jc w:val="both"/>
        <w:rPr>
          <w:rFonts w:ascii="Arial" w:eastAsia="Calibri" w:hAnsi="Arial" w:cs="Arial"/>
          <w:b/>
          <w:bCs/>
          <w:sz w:val="18"/>
        </w:rPr>
      </w:pPr>
    </w:p>
    <w:p w14:paraId="530AC727" w14:textId="77777777" w:rsidR="00A532B9" w:rsidRPr="00BE3F97" w:rsidRDefault="00A532B9" w:rsidP="00A532B9">
      <w:pPr>
        <w:pStyle w:val="Prrafodelista"/>
        <w:spacing w:after="0"/>
        <w:ind w:left="0"/>
        <w:jc w:val="both"/>
        <w:rPr>
          <w:rFonts w:ascii="Arial" w:eastAsia="Calibri" w:hAnsi="Arial" w:cs="Arial"/>
          <w:b/>
          <w:bCs/>
          <w:sz w:val="18"/>
        </w:rPr>
      </w:pPr>
      <w:r w:rsidRPr="00BE3F97">
        <w:rPr>
          <w:rFonts w:ascii="Arial" w:eastAsia="Calibri" w:hAnsi="Arial" w:cs="Arial"/>
          <w:b/>
          <w:bCs/>
          <w:sz w:val="18"/>
        </w:rPr>
        <w:t>1er. informe de periodo Ordinario</w:t>
      </w:r>
    </w:p>
    <w:p w14:paraId="5F870A6B" w14:textId="77777777" w:rsidR="00A532B9" w:rsidRPr="00BE3F97" w:rsidRDefault="00A532B9" w:rsidP="00A532B9">
      <w:pPr>
        <w:spacing w:after="0"/>
      </w:pPr>
    </w:p>
    <w:tbl>
      <w:tblPr>
        <w:tblStyle w:val="Tablaconcuadrcula"/>
        <w:tblW w:w="0" w:type="auto"/>
        <w:tblLayout w:type="fixed"/>
        <w:tblLook w:val="04A0" w:firstRow="1" w:lastRow="0" w:firstColumn="1" w:lastColumn="0" w:noHBand="0" w:noVBand="1"/>
      </w:tblPr>
      <w:tblGrid>
        <w:gridCol w:w="392"/>
        <w:gridCol w:w="3714"/>
        <w:gridCol w:w="3260"/>
        <w:gridCol w:w="3119"/>
        <w:gridCol w:w="1417"/>
        <w:gridCol w:w="1276"/>
        <w:gridCol w:w="1163"/>
      </w:tblGrid>
      <w:tr w:rsidR="00A532B9" w:rsidRPr="00BE3F97" w14:paraId="38148E84" w14:textId="77777777" w:rsidTr="003521F3">
        <w:trPr>
          <w:trHeight w:val="730"/>
        </w:trPr>
        <w:tc>
          <w:tcPr>
            <w:tcW w:w="392" w:type="dxa"/>
          </w:tcPr>
          <w:p w14:paraId="5AA7903F" w14:textId="77777777" w:rsidR="00A532B9" w:rsidRPr="00BE3F97" w:rsidRDefault="00A532B9" w:rsidP="003521F3">
            <w:pPr>
              <w:jc w:val="center"/>
              <w:rPr>
                <w:rFonts w:ascii="Arial" w:hAnsi="Arial" w:cs="Arial"/>
                <w:b/>
                <w:sz w:val="18"/>
                <w:szCs w:val="18"/>
              </w:rPr>
            </w:pPr>
            <w:r w:rsidRPr="00BE3F97">
              <w:rPr>
                <w:rFonts w:ascii="Arial" w:hAnsi="Arial" w:cs="Arial"/>
                <w:b/>
                <w:sz w:val="18"/>
                <w:szCs w:val="18"/>
              </w:rPr>
              <w:t>ID</w:t>
            </w:r>
          </w:p>
        </w:tc>
        <w:tc>
          <w:tcPr>
            <w:tcW w:w="3714" w:type="dxa"/>
          </w:tcPr>
          <w:p w14:paraId="6955B7DF" w14:textId="77777777" w:rsidR="00A532B9" w:rsidRPr="00BE3F97" w:rsidRDefault="00A532B9" w:rsidP="003521F3">
            <w:pPr>
              <w:pStyle w:val="NormalWeb"/>
              <w:tabs>
                <w:tab w:val="center" w:pos="2841"/>
                <w:tab w:val="left" w:pos="3876"/>
              </w:tabs>
              <w:spacing w:before="0" w:beforeAutospacing="0" w:after="0" w:afterAutospacing="0"/>
              <w:ind w:right="57"/>
              <w:jc w:val="center"/>
              <w:rPr>
                <w:rFonts w:ascii="Arial" w:hAnsi="Arial" w:cs="Arial"/>
                <w:b/>
                <w:sz w:val="18"/>
                <w:szCs w:val="18"/>
              </w:rPr>
            </w:pPr>
            <w:r w:rsidRPr="00BE3F97">
              <w:rPr>
                <w:rStyle w:val="Textoennegrita"/>
                <w:rFonts w:ascii="Arial" w:hAnsi="Arial" w:cs="Arial"/>
                <w:sz w:val="18"/>
                <w:szCs w:val="18"/>
              </w:rPr>
              <w:t>Observación</w:t>
            </w:r>
          </w:p>
          <w:p w14:paraId="187BD0F0" w14:textId="77777777" w:rsidR="00A532B9" w:rsidRPr="00BE3F97" w:rsidRDefault="00A532B9" w:rsidP="003521F3">
            <w:pPr>
              <w:pStyle w:val="NormalWeb"/>
              <w:spacing w:before="0" w:beforeAutospacing="0" w:after="0" w:afterAutospacing="0"/>
              <w:ind w:right="57"/>
              <w:jc w:val="center"/>
              <w:rPr>
                <w:rFonts w:ascii="Arial" w:hAnsi="Arial" w:cs="Arial"/>
                <w:b/>
                <w:sz w:val="18"/>
                <w:szCs w:val="18"/>
              </w:rPr>
            </w:pPr>
            <w:r w:rsidRPr="00BE3F97">
              <w:rPr>
                <w:rStyle w:val="Textoennegrita"/>
                <w:rFonts w:ascii="Arial" w:hAnsi="Arial" w:cs="Arial"/>
                <w:sz w:val="18"/>
                <w:szCs w:val="18"/>
              </w:rPr>
              <w:t>Oficio Núm. INE/UTF/DA/47810/2021</w:t>
            </w:r>
          </w:p>
          <w:p w14:paraId="610B4261" w14:textId="77777777" w:rsidR="00A532B9" w:rsidRPr="00BE3F97" w:rsidRDefault="00A532B9" w:rsidP="003521F3">
            <w:pPr>
              <w:jc w:val="center"/>
              <w:rPr>
                <w:rFonts w:ascii="Arial" w:hAnsi="Arial" w:cs="Arial"/>
                <w:b/>
                <w:sz w:val="18"/>
                <w:szCs w:val="18"/>
              </w:rPr>
            </w:pPr>
            <w:r w:rsidRPr="00BE3F97">
              <w:rPr>
                <w:rStyle w:val="Textoennegrita"/>
                <w:rFonts w:ascii="Arial" w:hAnsi="Arial" w:cs="Arial"/>
                <w:sz w:val="18"/>
                <w:szCs w:val="18"/>
              </w:rPr>
              <w:t>Fecha de notificación: 07 de diciembre de 2021</w:t>
            </w:r>
          </w:p>
        </w:tc>
        <w:tc>
          <w:tcPr>
            <w:tcW w:w="3260" w:type="dxa"/>
          </w:tcPr>
          <w:p w14:paraId="07FE701D" w14:textId="77777777" w:rsidR="00A532B9" w:rsidRPr="00BE3F97" w:rsidRDefault="00A532B9" w:rsidP="003521F3">
            <w:pPr>
              <w:pStyle w:val="NormalWeb"/>
              <w:spacing w:before="0" w:beforeAutospacing="0" w:after="0" w:afterAutospacing="0"/>
              <w:ind w:left="6" w:right="57"/>
              <w:jc w:val="center"/>
              <w:rPr>
                <w:rFonts w:ascii="Arial" w:hAnsi="Arial" w:cs="Arial"/>
                <w:b/>
                <w:sz w:val="18"/>
                <w:szCs w:val="18"/>
              </w:rPr>
            </w:pPr>
            <w:r w:rsidRPr="00BE3F97">
              <w:rPr>
                <w:rStyle w:val="Textoennegrita"/>
                <w:rFonts w:ascii="Arial" w:hAnsi="Arial" w:cs="Arial"/>
                <w:sz w:val="18"/>
                <w:szCs w:val="18"/>
              </w:rPr>
              <w:t>Respuesta</w:t>
            </w:r>
          </w:p>
          <w:p w14:paraId="471FB917" w14:textId="77777777" w:rsidR="00A532B9" w:rsidRPr="00BE3F97" w:rsidRDefault="00A532B9" w:rsidP="003521F3">
            <w:pPr>
              <w:pStyle w:val="NormalWeb"/>
              <w:spacing w:before="0" w:beforeAutospacing="0" w:after="0" w:afterAutospacing="0"/>
              <w:ind w:left="6" w:right="57"/>
              <w:jc w:val="center"/>
              <w:rPr>
                <w:rStyle w:val="Textoennegrita"/>
                <w:rFonts w:ascii="Arial" w:hAnsi="Arial" w:cs="Arial"/>
                <w:sz w:val="18"/>
                <w:szCs w:val="18"/>
              </w:rPr>
            </w:pPr>
            <w:r w:rsidRPr="00BE3F97">
              <w:rPr>
                <w:rStyle w:val="Textoennegrita"/>
                <w:rFonts w:ascii="Arial" w:hAnsi="Arial" w:cs="Arial"/>
                <w:sz w:val="18"/>
                <w:szCs w:val="18"/>
              </w:rPr>
              <w:t>Escrito: Sin número</w:t>
            </w:r>
          </w:p>
          <w:p w14:paraId="270C75CF" w14:textId="77777777" w:rsidR="00A532B9" w:rsidRPr="00BE3F97" w:rsidRDefault="00A532B9" w:rsidP="003521F3">
            <w:pPr>
              <w:jc w:val="center"/>
              <w:rPr>
                <w:rFonts w:ascii="Arial" w:hAnsi="Arial" w:cs="Arial"/>
                <w:b/>
                <w:sz w:val="18"/>
                <w:szCs w:val="18"/>
              </w:rPr>
            </w:pPr>
            <w:r w:rsidRPr="00BE3F97">
              <w:rPr>
                <w:rStyle w:val="Textoennegrita"/>
                <w:rFonts w:ascii="Arial" w:hAnsi="Arial" w:cs="Arial"/>
                <w:sz w:val="18"/>
                <w:szCs w:val="18"/>
              </w:rPr>
              <w:t>Fecha del escrito: sin fecha</w:t>
            </w:r>
          </w:p>
        </w:tc>
        <w:tc>
          <w:tcPr>
            <w:tcW w:w="3119" w:type="dxa"/>
          </w:tcPr>
          <w:p w14:paraId="2410407F" w14:textId="77777777" w:rsidR="00A532B9" w:rsidRPr="00BE3F97" w:rsidRDefault="00A532B9" w:rsidP="003521F3">
            <w:pPr>
              <w:jc w:val="center"/>
              <w:rPr>
                <w:rFonts w:ascii="Arial" w:hAnsi="Arial" w:cs="Arial"/>
                <w:b/>
                <w:sz w:val="18"/>
                <w:szCs w:val="18"/>
              </w:rPr>
            </w:pPr>
            <w:r w:rsidRPr="00BE3F97">
              <w:rPr>
                <w:rFonts w:ascii="Arial" w:hAnsi="Arial" w:cs="Arial"/>
                <w:b/>
                <w:sz w:val="18"/>
                <w:szCs w:val="18"/>
              </w:rPr>
              <w:t>Análisis</w:t>
            </w:r>
          </w:p>
        </w:tc>
        <w:tc>
          <w:tcPr>
            <w:tcW w:w="1417" w:type="dxa"/>
          </w:tcPr>
          <w:p w14:paraId="1E8707C1" w14:textId="77777777" w:rsidR="00A532B9" w:rsidRPr="00BE3F97" w:rsidRDefault="00A532B9" w:rsidP="003521F3">
            <w:pPr>
              <w:jc w:val="center"/>
              <w:rPr>
                <w:rFonts w:ascii="Arial" w:hAnsi="Arial" w:cs="Arial"/>
                <w:b/>
                <w:sz w:val="18"/>
                <w:szCs w:val="18"/>
              </w:rPr>
            </w:pPr>
            <w:r w:rsidRPr="00BE3F97">
              <w:rPr>
                <w:rFonts w:ascii="Arial" w:hAnsi="Arial" w:cs="Arial"/>
                <w:b/>
                <w:sz w:val="18"/>
                <w:szCs w:val="18"/>
              </w:rPr>
              <w:t>Conclusión</w:t>
            </w:r>
          </w:p>
        </w:tc>
        <w:tc>
          <w:tcPr>
            <w:tcW w:w="1276" w:type="dxa"/>
          </w:tcPr>
          <w:p w14:paraId="3D4132C2" w14:textId="77777777" w:rsidR="00A532B9" w:rsidRPr="00BE3F97" w:rsidRDefault="00A532B9" w:rsidP="003521F3">
            <w:pPr>
              <w:jc w:val="center"/>
              <w:rPr>
                <w:rFonts w:ascii="Arial" w:hAnsi="Arial" w:cs="Arial"/>
                <w:b/>
                <w:sz w:val="18"/>
                <w:szCs w:val="18"/>
              </w:rPr>
            </w:pPr>
            <w:r w:rsidRPr="00BE3F97">
              <w:rPr>
                <w:rFonts w:ascii="Arial" w:hAnsi="Arial" w:cs="Arial"/>
                <w:b/>
                <w:sz w:val="18"/>
                <w:szCs w:val="18"/>
              </w:rPr>
              <w:t>Falta Concreta</w:t>
            </w:r>
          </w:p>
        </w:tc>
        <w:tc>
          <w:tcPr>
            <w:tcW w:w="1163" w:type="dxa"/>
          </w:tcPr>
          <w:p w14:paraId="0945066F" w14:textId="77777777" w:rsidR="00A532B9" w:rsidRPr="00BE3F97" w:rsidRDefault="00A532B9" w:rsidP="003521F3">
            <w:pPr>
              <w:jc w:val="center"/>
              <w:rPr>
                <w:rFonts w:ascii="Arial" w:hAnsi="Arial" w:cs="Arial"/>
                <w:b/>
                <w:sz w:val="18"/>
                <w:szCs w:val="18"/>
              </w:rPr>
            </w:pPr>
            <w:r w:rsidRPr="00BE3F97">
              <w:rPr>
                <w:rFonts w:ascii="Arial" w:hAnsi="Arial" w:cs="Arial"/>
                <w:b/>
                <w:sz w:val="18"/>
                <w:szCs w:val="18"/>
              </w:rPr>
              <w:t>Artículo que incumplió</w:t>
            </w:r>
          </w:p>
        </w:tc>
      </w:tr>
      <w:tr w:rsidR="00A532B9" w:rsidRPr="00BE3F97" w14:paraId="5FF54B7B" w14:textId="77777777" w:rsidTr="003521F3">
        <w:tc>
          <w:tcPr>
            <w:tcW w:w="392" w:type="dxa"/>
          </w:tcPr>
          <w:p w14:paraId="07AC2EA8" w14:textId="77777777" w:rsidR="00A532B9" w:rsidRPr="00BE3F97" w:rsidRDefault="00A532B9" w:rsidP="003521F3">
            <w:pPr>
              <w:rPr>
                <w:rFonts w:ascii="Arial" w:hAnsi="Arial" w:cs="Arial"/>
                <w:bCs/>
                <w:sz w:val="18"/>
                <w:szCs w:val="18"/>
              </w:rPr>
            </w:pPr>
          </w:p>
          <w:p w14:paraId="73868831" w14:textId="77777777" w:rsidR="00A532B9" w:rsidRPr="00BE3F97" w:rsidRDefault="00A532B9" w:rsidP="003521F3">
            <w:pPr>
              <w:rPr>
                <w:rFonts w:ascii="Arial" w:hAnsi="Arial" w:cs="Arial"/>
                <w:bCs/>
                <w:sz w:val="18"/>
                <w:szCs w:val="18"/>
              </w:rPr>
            </w:pPr>
            <w:r w:rsidRPr="00BE3F97">
              <w:rPr>
                <w:rFonts w:ascii="Arial" w:hAnsi="Arial" w:cs="Arial"/>
                <w:bCs/>
                <w:sz w:val="18"/>
                <w:szCs w:val="18"/>
              </w:rPr>
              <w:t>1</w:t>
            </w:r>
          </w:p>
        </w:tc>
        <w:tc>
          <w:tcPr>
            <w:tcW w:w="3714" w:type="dxa"/>
          </w:tcPr>
          <w:p w14:paraId="0B23C39A" w14:textId="77777777" w:rsidR="00A532B9" w:rsidRPr="00BE3F97" w:rsidRDefault="00A532B9" w:rsidP="003521F3">
            <w:pPr>
              <w:pStyle w:val="NormalWeb"/>
              <w:spacing w:before="0" w:beforeAutospacing="0" w:after="0" w:afterAutospacing="0"/>
              <w:jc w:val="both"/>
              <w:rPr>
                <w:rStyle w:val="Textoennegrita"/>
                <w:rFonts w:ascii="Arial" w:hAnsi="Arial" w:cs="Arial"/>
                <w:b w:val="0"/>
                <w:bCs w:val="0"/>
                <w:i/>
                <w:iCs/>
                <w:sz w:val="18"/>
                <w:szCs w:val="18"/>
              </w:rPr>
            </w:pPr>
          </w:p>
          <w:p w14:paraId="7613B1E6" w14:textId="77777777" w:rsidR="00A532B9" w:rsidRPr="00BE3F97" w:rsidRDefault="00A532B9" w:rsidP="003521F3">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Confirmaciones con otras autoridades</w:t>
            </w:r>
            <w:r w:rsidRPr="00BE3F97">
              <w:rPr>
                <w:rFonts w:ascii="Arial" w:hAnsi="Arial" w:cs="Arial"/>
                <w:b/>
                <w:bCs/>
                <w:i/>
                <w:iCs/>
                <w:sz w:val="18"/>
                <w:szCs w:val="18"/>
              </w:rPr>
              <w:br/>
            </w:r>
          </w:p>
          <w:p w14:paraId="6C9CC547" w14:textId="77777777" w:rsidR="00A532B9" w:rsidRPr="00BE3F97" w:rsidRDefault="00A532B9" w:rsidP="003521F3">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CNBV, SAT, Dirección de Prerrogativas, OPLES, otras</w:t>
            </w:r>
          </w:p>
          <w:p w14:paraId="55493764"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74DEE83E"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 </w:t>
            </w:r>
          </w:p>
          <w:p w14:paraId="26808876"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tbl>
            <w:tblPr>
              <w:tblW w:w="3513" w:type="dxa"/>
              <w:tblLayout w:type="fixed"/>
              <w:tblLook w:val="04A0" w:firstRow="1" w:lastRow="0" w:firstColumn="1" w:lastColumn="0" w:noHBand="0" w:noVBand="1"/>
            </w:tblPr>
            <w:tblGrid>
              <w:gridCol w:w="586"/>
              <w:gridCol w:w="586"/>
              <w:gridCol w:w="586"/>
              <w:gridCol w:w="585"/>
              <w:gridCol w:w="585"/>
              <w:gridCol w:w="585"/>
            </w:tblGrid>
            <w:tr w:rsidR="00A532B9" w:rsidRPr="00BE3F97" w14:paraId="21899282" w14:textId="77777777" w:rsidTr="003521F3">
              <w:trPr>
                <w:trHeight w:val="182"/>
              </w:trPr>
              <w:tc>
                <w:tcPr>
                  <w:tcW w:w="5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FFED1C"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Cons. </w:t>
                  </w:r>
                </w:p>
              </w:tc>
              <w:tc>
                <w:tcPr>
                  <w:tcW w:w="58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43827A3"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Autoridad  </w:t>
                  </w:r>
                </w:p>
              </w:tc>
              <w:tc>
                <w:tcPr>
                  <w:tcW w:w="58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955513C"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No. de Oficio </w:t>
                  </w:r>
                </w:p>
              </w:tc>
              <w:tc>
                <w:tcPr>
                  <w:tcW w:w="58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91A4D66"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Fecha de notificación </w:t>
                  </w:r>
                </w:p>
              </w:tc>
              <w:tc>
                <w:tcPr>
                  <w:tcW w:w="58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11843C2"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Fecha de Respuesta  </w:t>
                  </w:r>
                </w:p>
              </w:tc>
              <w:tc>
                <w:tcPr>
                  <w:tcW w:w="58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AEC2D11" w14:textId="77777777" w:rsidR="00A532B9" w:rsidRPr="00BE3F97" w:rsidRDefault="00A532B9" w:rsidP="003521F3">
                  <w:pPr>
                    <w:spacing w:after="0"/>
                    <w:jc w:val="center"/>
                    <w:rPr>
                      <w:rFonts w:ascii="Arial" w:eastAsia="Times New Roman" w:hAnsi="Arial" w:cs="Arial"/>
                      <w:i/>
                      <w:iCs/>
                      <w:sz w:val="12"/>
                      <w:szCs w:val="12"/>
                    </w:rPr>
                  </w:pPr>
                  <w:r w:rsidRPr="00BE3F97">
                    <w:rPr>
                      <w:rStyle w:val="Textoennegrita"/>
                      <w:rFonts w:ascii="Arial" w:eastAsia="Times New Roman" w:hAnsi="Arial" w:cs="Arial"/>
                      <w:i/>
                      <w:iCs/>
                      <w:color w:val="000000"/>
                      <w:sz w:val="12"/>
                      <w:szCs w:val="12"/>
                    </w:rPr>
                    <w:t>Ref.</w:t>
                  </w:r>
                </w:p>
              </w:tc>
            </w:tr>
            <w:tr w:rsidR="00A532B9" w:rsidRPr="00BE3F97" w14:paraId="17CFD87D" w14:textId="77777777" w:rsidTr="003521F3">
              <w:trPr>
                <w:trHeight w:val="357"/>
              </w:trPr>
              <w:tc>
                <w:tcPr>
                  <w:tcW w:w="586" w:type="dxa"/>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5C65AF2"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000000"/>
                      <w:sz w:val="12"/>
                      <w:szCs w:val="12"/>
                    </w:rPr>
                    <w:t>1 </w:t>
                  </w:r>
                </w:p>
              </w:tc>
              <w:tc>
                <w:tcPr>
                  <w:tcW w:w="586"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59BC7F7"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Instituto de Control Vehicular del estado de Nuevo León </w:t>
                  </w:r>
                </w:p>
              </w:tc>
              <w:tc>
                <w:tcPr>
                  <w:tcW w:w="586"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452FE3D"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INE/UTF/DA/43919/2021 </w:t>
                  </w:r>
                </w:p>
              </w:tc>
              <w:tc>
                <w:tcPr>
                  <w:tcW w:w="585"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EF023C8"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15/10/2021 </w:t>
                  </w:r>
                </w:p>
              </w:tc>
              <w:tc>
                <w:tcPr>
                  <w:tcW w:w="585"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D997D48"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22/10/2021 </w:t>
                  </w:r>
                </w:p>
              </w:tc>
              <w:tc>
                <w:tcPr>
                  <w:tcW w:w="585" w:type="dxa"/>
                  <w:tcBorders>
                    <w:top w:val="nil"/>
                    <w:left w:val="nil"/>
                    <w:bottom w:val="single" w:sz="6" w:space="0" w:color="000000"/>
                    <w:right w:val="single" w:sz="6" w:space="0" w:color="000000"/>
                  </w:tcBorders>
                  <w:shd w:val="clear" w:color="auto" w:fill="FFFFFF"/>
                  <w:noWrap/>
                  <w:tcMar>
                    <w:top w:w="15" w:type="dxa"/>
                    <w:left w:w="15" w:type="dxa"/>
                    <w:bottom w:w="15" w:type="dxa"/>
                    <w:right w:w="15" w:type="dxa"/>
                  </w:tcMar>
                  <w:vAlign w:val="center"/>
                  <w:hideMark/>
                </w:tcPr>
                <w:p w14:paraId="346813E4"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000000"/>
                      <w:sz w:val="12"/>
                      <w:szCs w:val="12"/>
                    </w:rPr>
                    <w:t>(1)</w:t>
                  </w:r>
                </w:p>
              </w:tc>
            </w:tr>
            <w:tr w:rsidR="00A532B9" w:rsidRPr="00BE3F97" w14:paraId="20911ADD" w14:textId="77777777" w:rsidTr="003521F3">
              <w:trPr>
                <w:trHeight w:val="357"/>
              </w:trPr>
              <w:tc>
                <w:tcPr>
                  <w:tcW w:w="586" w:type="dxa"/>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BB0F1E7"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000000"/>
                      <w:sz w:val="12"/>
                      <w:szCs w:val="12"/>
                    </w:rPr>
                    <w:t>2 </w:t>
                  </w:r>
                </w:p>
              </w:tc>
              <w:tc>
                <w:tcPr>
                  <w:tcW w:w="586"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E3CF120"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Instituto Registral y Catastral del estado de Nuevo León </w:t>
                  </w:r>
                </w:p>
              </w:tc>
              <w:tc>
                <w:tcPr>
                  <w:tcW w:w="586"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2FB3A08"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INE/UTF/DA/43920/2021 </w:t>
                  </w:r>
                </w:p>
              </w:tc>
              <w:tc>
                <w:tcPr>
                  <w:tcW w:w="585"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AEE23D7"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333333"/>
                      <w:sz w:val="12"/>
                      <w:szCs w:val="12"/>
                    </w:rPr>
                    <w:t>15/10/2021 </w:t>
                  </w:r>
                </w:p>
              </w:tc>
              <w:tc>
                <w:tcPr>
                  <w:tcW w:w="585"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CE1CE44" w14:textId="77777777" w:rsidR="00A532B9" w:rsidRPr="00BE3F97" w:rsidRDefault="00A532B9" w:rsidP="003521F3">
                  <w:pPr>
                    <w:spacing w:after="0"/>
                    <w:rPr>
                      <w:rFonts w:ascii="Arial" w:eastAsia="Times New Roman" w:hAnsi="Arial" w:cs="Arial"/>
                      <w:i/>
                      <w:iCs/>
                      <w:sz w:val="12"/>
                      <w:szCs w:val="12"/>
                    </w:rPr>
                  </w:pPr>
                  <w:r w:rsidRPr="00BE3F97">
                    <w:rPr>
                      <w:rFonts w:ascii="Arial" w:eastAsia="Times New Roman" w:hAnsi="Arial" w:cs="Arial"/>
                      <w:i/>
                      <w:iCs/>
                      <w:color w:val="333333"/>
                      <w:sz w:val="12"/>
                      <w:szCs w:val="12"/>
                    </w:rPr>
                    <w:t>    21/10/2021 </w:t>
                  </w:r>
                </w:p>
              </w:tc>
              <w:tc>
                <w:tcPr>
                  <w:tcW w:w="585" w:type="dxa"/>
                  <w:tcBorders>
                    <w:top w:val="nil"/>
                    <w:left w:val="nil"/>
                    <w:bottom w:val="single" w:sz="6" w:space="0" w:color="000000"/>
                    <w:right w:val="single" w:sz="6" w:space="0" w:color="000000"/>
                  </w:tcBorders>
                  <w:shd w:val="clear" w:color="auto" w:fill="FFFFFF"/>
                  <w:noWrap/>
                  <w:tcMar>
                    <w:top w:w="15" w:type="dxa"/>
                    <w:left w:w="15" w:type="dxa"/>
                    <w:bottom w:w="15" w:type="dxa"/>
                    <w:right w:w="15" w:type="dxa"/>
                  </w:tcMar>
                  <w:vAlign w:val="center"/>
                  <w:hideMark/>
                </w:tcPr>
                <w:p w14:paraId="0DB2D48F" w14:textId="77777777" w:rsidR="00A532B9" w:rsidRPr="00BE3F97" w:rsidRDefault="00A532B9" w:rsidP="003521F3">
                  <w:pPr>
                    <w:spacing w:after="0"/>
                    <w:jc w:val="center"/>
                    <w:rPr>
                      <w:rFonts w:ascii="Arial" w:eastAsia="Times New Roman" w:hAnsi="Arial" w:cs="Arial"/>
                      <w:i/>
                      <w:iCs/>
                      <w:sz w:val="12"/>
                      <w:szCs w:val="12"/>
                    </w:rPr>
                  </w:pPr>
                  <w:r w:rsidRPr="00BE3F97">
                    <w:rPr>
                      <w:rFonts w:ascii="Arial" w:eastAsia="Times New Roman" w:hAnsi="Arial" w:cs="Arial"/>
                      <w:i/>
                      <w:iCs/>
                      <w:color w:val="000000"/>
                      <w:sz w:val="12"/>
                      <w:szCs w:val="12"/>
                    </w:rPr>
                    <w:t>(1)</w:t>
                  </w:r>
                </w:p>
              </w:tc>
            </w:tr>
          </w:tbl>
          <w:p w14:paraId="79C04A80"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60F715DF" w14:textId="4B90C5C1"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A la fecha de elaboración del presente oficio, los Institutos </w:t>
            </w:r>
            <w:r w:rsidR="00B330A2" w:rsidRPr="00BE3F97">
              <w:rPr>
                <w:rFonts w:ascii="Arial" w:hAnsi="Arial" w:cs="Arial"/>
                <w:i/>
                <w:iCs/>
                <w:sz w:val="18"/>
                <w:szCs w:val="18"/>
              </w:rPr>
              <w:t>remitieron</w:t>
            </w:r>
            <w:r w:rsidRPr="00BE3F97">
              <w:rPr>
                <w:rFonts w:ascii="Arial" w:hAnsi="Arial" w:cs="Arial"/>
                <w:i/>
                <w:iCs/>
                <w:sz w:val="18"/>
                <w:szCs w:val="18"/>
              </w:rPr>
              <w:t xml:space="preserve"> mediante escritos de contestación, los registros de bienes muebles e inmuebles de su partido político, del análisis correspondiente a la información proporcionada por estos, se determinó lo siguiente:</w:t>
            </w:r>
          </w:p>
          <w:p w14:paraId="020EF225"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126C18A9"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En cuanto a los bienes señaladas con (1) en la columna “Referencia” del cuadro que antecede se determinó que no existen </w:t>
            </w:r>
            <w:r w:rsidRPr="00BE3F97">
              <w:rPr>
                <w:rFonts w:ascii="Arial" w:hAnsi="Arial" w:cs="Arial"/>
                <w:i/>
                <w:iCs/>
                <w:sz w:val="18"/>
                <w:szCs w:val="18"/>
              </w:rPr>
              <w:lastRenderedPageBreak/>
              <w:t>diferencias entre lo reportado por el partido político y lo manifestado por el Instituto Registral y Catastral y el Instituto de Control Vehicular, del estado de Nuevo León.</w:t>
            </w:r>
          </w:p>
          <w:p w14:paraId="57FACD1C"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w:t>
            </w:r>
          </w:p>
          <w:p w14:paraId="4B9B811D"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27B51C7D"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6A12B0EA"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6A19E21D"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7E045BF5"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71, 72, 73, 75, 127, 257, numeral 1, inciso n), 331 y 332 del RF</w:t>
            </w:r>
          </w:p>
          <w:p w14:paraId="0848B5A7" w14:textId="77777777" w:rsidR="00A532B9" w:rsidRPr="00BE3F97" w:rsidRDefault="00A532B9" w:rsidP="003521F3">
            <w:pPr>
              <w:pStyle w:val="NormalWeb"/>
              <w:spacing w:before="0" w:beforeAutospacing="0" w:after="0" w:afterAutospacing="0"/>
              <w:jc w:val="both"/>
              <w:rPr>
                <w:rStyle w:val="Textoennegrita"/>
                <w:rFonts w:ascii="Arial" w:hAnsi="Arial" w:cs="Arial"/>
                <w:b w:val="0"/>
                <w:bCs w:val="0"/>
                <w:i/>
                <w:iCs/>
                <w:sz w:val="18"/>
                <w:szCs w:val="18"/>
              </w:rPr>
            </w:pPr>
          </w:p>
        </w:tc>
        <w:tc>
          <w:tcPr>
            <w:tcW w:w="3260" w:type="dxa"/>
          </w:tcPr>
          <w:p w14:paraId="686D6DA8" w14:textId="77777777" w:rsidR="00A532B9" w:rsidRPr="00BE3F97" w:rsidRDefault="00A532B9" w:rsidP="003521F3">
            <w:pPr>
              <w:pStyle w:val="NormalWeb"/>
              <w:spacing w:before="0" w:beforeAutospacing="0" w:after="0" w:afterAutospacing="0"/>
              <w:ind w:left="57" w:right="57"/>
              <w:jc w:val="both"/>
              <w:rPr>
                <w:rFonts w:ascii="Arial" w:hAnsi="Arial" w:cs="Arial"/>
                <w:i/>
                <w:iCs/>
                <w:sz w:val="18"/>
                <w:szCs w:val="18"/>
              </w:rPr>
            </w:pPr>
          </w:p>
          <w:p w14:paraId="4914A364" w14:textId="77777777" w:rsidR="00A532B9" w:rsidRPr="00BE3F97" w:rsidRDefault="00A532B9" w:rsidP="003521F3">
            <w:pPr>
              <w:pStyle w:val="NormalWeb"/>
              <w:spacing w:before="0" w:beforeAutospacing="0" w:after="0" w:afterAutospacing="0"/>
              <w:ind w:left="57" w:right="57"/>
              <w:jc w:val="both"/>
              <w:rPr>
                <w:rFonts w:ascii="Arial" w:eastAsia="Times New Roman" w:hAnsi="Arial" w:cs="Arial"/>
                <w:i/>
                <w:iCs/>
                <w:color w:val="333333"/>
                <w:sz w:val="18"/>
                <w:szCs w:val="18"/>
              </w:rPr>
            </w:pPr>
            <w:r w:rsidRPr="00BE3F97">
              <w:rPr>
                <w:rFonts w:ascii="Arial" w:eastAsia="Times New Roman" w:hAnsi="Arial" w:cs="Arial"/>
                <w:i/>
                <w:iCs/>
                <w:color w:val="333333"/>
                <w:sz w:val="18"/>
                <w:szCs w:val="18"/>
              </w:rPr>
              <w:t>“Si bien el sujeto obligado presentó escrito de respuesta, respecto a esta observación no presentó documentación o aclaración alguna.”</w:t>
            </w:r>
          </w:p>
          <w:p w14:paraId="37CD199B" w14:textId="77777777" w:rsidR="00A532B9" w:rsidRPr="00BE3F97" w:rsidRDefault="00A532B9" w:rsidP="003521F3">
            <w:pPr>
              <w:pStyle w:val="NormalWeb"/>
              <w:spacing w:before="0" w:beforeAutospacing="0" w:after="0" w:afterAutospacing="0"/>
              <w:ind w:left="57" w:right="57"/>
              <w:jc w:val="both"/>
              <w:rPr>
                <w:rFonts w:ascii="Arial" w:hAnsi="Arial" w:cs="Arial"/>
                <w:i/>
                <w:iCs/>
                <w:sz w:val="18"/>
                <w:szCs w:val="18"/>
              </w:rPr>
            </w:pPr>
          </w:p>
        </w:tc>
        <w:tc>
          <w:tcPr>
            <w:tcW w:w="3119" w:type="dxa"/>
          </w:tcPr>
          <w:p w14:paraId="525C26D3" w14:textId="77777777" w:rsidR="00A532B9" w:rsidRPr="00BE3F97" w:rsidRDefault="00A532B9" w:rsidP="003521F3">
            <w:pPr>
              <w:jc w:val="both"/>
              <w:rPr>
                <w:rFonts w:ascii="Arial" w:hAnsi="Arial" w:cs="Arial"/>
                <w:sz w:val="18"/>
                <w:szCs w:val="18"/>
              </w:rPr>
            </w:pPr>
          </w:p>
          <w:p w14:paraId="344A4C7D" w14:textId="77777777" w:rsidR="00A532B9" w:rsidRPr="00BE3F97" w:rsidRDefault="00A532B9" w:rsidP="003521F3">
            <w:pPr>
              <w:pStyle w:val="NormalWeb"/>
              <w:spacing w:before="0" w:beforeAutospacing="0" w:after="0" w:afterAutospacing="0"/>
              <w:jc w:val="both"/>
              <w:rPr>
                <w:rFonts w:ascii="Arial" w:hAnsi="Arial" w:cs="Arial"/>
                <w:b/>
                <w:bCs/>
                <w:sz w:val="18"/>
                <w:szCs w:val="18"/>
              </w:rPr>
            </w:pPr>
            <w:r w:rsidRPr="00BE3F97">
              <w:rPr>
                <w:rFonts w:ascii="Arial" w:hAnsi="Arial" w:cs="Arial"/>
                <w:b/>
                <w:bCs/>
                <w:sz w:val="18"/>
                <w:szCs w:val="18"/>
              </w:rPr>
              <w:t>Atendida</w:t>
            </w:r>
          </w:p>
          <w:p w14:paraId="2165171A" w14:textId="77777777" w:rsidR="00A532B9" w:rsidRPr="00BE3F97" w:rsidRDefault="00A532B9" w:rsidP="003521F3">
            <w:pPr>
              <w:pStyle w:val="NormalWeb"/>
              <w:spacing w:before="0" w:beforeAutospacing="0" w:after="0" w:afterAutospacing="0"/>
              <w:jc w:val="both"/>
              <w:rPr>
                <w:rFonts w:ascii="Arial" w:hAnsi="Arial" w:cs="Arial"/>
                <w:b/>
                <w:bCs/>
                <w:sz w:val="18"/>
                <w:szCs w:val="18"/>
              </w:rPr>
            </w:pPr>
          </w:p>
          <w:p w14:paraId="3E34030F" w14:textId="77777777" w:rsidR="00A532B9" w:rsidRPr="00BE3F97" w:rsidRDefault="00A532B9" w:rsidP="003521F3">
            <w:pPr>
              <w:pStyle w:val="NormalWeb"/>
              <w:spacing w:before="0" w:beforeAutospacing="0" w:after="0" w:afterAutospacing="0"/>
              <w:jc w:val="both"/>
              <w:rPr>
                <w:rFonts w:ascii="Arial" w:hAnsi="Arial" w:cs="Arial"/>
                <w:sz w:val="18"/>
                <w:szCs w:val="18"/>
              </w:rPr>
            </w:pPr>
            <w:r w:rsidRPr="00BE3F97">
              <w:rPr>
                <w:rFonts w:ascii="Arial" w:hAnsi="Arial" w:cs="Arial"/>
                <w:sz w:val="18"/>
                <w:szCs w:val="18"/>
              </w:rPr>
              <w:t xml:space="preserve">Del análisis a las aclaraciones presentadas por el sujeto obligado se constató que derivado de las respuestas proporcionadas por los sujetos circularizados, no se determinaron diferencias; por tal razón, la observación </w:t>
            </w:r>
            <w:r w:rsidRPr="00BE3F97">
              <w:rPr>
                <w:rStyle w:val="Textoennegrita"/>
                <w:rFonts w:ascii="Arial" w:hAnsi="Arial" w:cs="Arial"/>
                <w:sz w:val="18"/>
                <w:szCs w:val="18"/>
              </w:rPr>
              <w:t>quedó atendida</w:t>
            </w:r>
            <w:r w:rsidRPr="00BE3F97">
              <w:rPr>
                <w:rFonts w:ascii="Arial" w:hAnsi="Arial" w:cs="Arial"/>
                <w:sz w:val="18"/>
                <w:szCs w:val="18"/>
              </w:rPr>
              <w:t>.</w:t>
            </w:r>
          </w:p>
          <w:p w14:paraId="6C661C48" w14:textId="77777777" w:rsidR="00A532B9" w:rsidRPr="00BE3F97" w:rsidRDefault="00A532B9" w:rsidP="003521F3">
            <w:pPr>
              <w:jc w:val="both"/>
              <w:rPr>
                <w:rFonts w:ascii="Arial" w:hAnsi="Arial" w:cs="Arial"/>
                <w:sz w:val="18"/>
                <w:szCs w:val="18"/>
              </w:rPr>
            </w:pPr>
          </w:p>
        </w:tc>
        <w:tc>
          <w:tcPr>
            <w:tcW w:w="1417" w:type="dxa"/>
          </w:tcPr>
          <w:p w14:paraId="2457DB16" w14:textId="77777777" w:rsidR="00A532B9" w:rsidRPr="00BE3F97" w:rsidRDefault="00A532B9" w:rsidP="003521F3">
            <w:pPr>
              <w:jc w:val="both"/>
              <w:rPr>
                <w:rFonts w:ascii="Arial" w:hAnsi="Arial" w:cs="Arial"/>
                <w:bCs/>
                <w:sz w:val="18"/>
                <w:szCs w:val="18"/>
              </w:rPr>
            </w:pPr>
          </w:p>
        </w:tc>
        <w:tc>
          <w:tcPr>
            <w:tcW w:w="1276" w:type="dxa"/>
          </w:tcPr>
          <w:p w14:paraId="597CA83E" w14:textId="77777777" w:rsidR="00A532B9" w:rsidRPr="00BE3F97" w:rsidRDefault="00A532B9" w:rsidP="003521F3">
            <w:pPr>
              <w:jc w:val="both"/>
              <w:rPr>
                <w:rFonts w:ascii="Arial" w:hAnsi="Arial" w:cs="Arial"/>
                <w:bCs/>
                <w:sz w:val="18"/>
                <w:szCs w:val="18"/>
              </w:rPr>
            </w:pPr>
          </w:p>
        </w:tc>
        <w:tc>
          <w:tcPr>
            <w:tcW w:w="1163" w:type="dxa"/>
          </w:tcPr>
          <w:p w14:paraId="1E4F36C8" w14:textId="77777777" w:rsidR="00A532B9" w:rsidRPr="00BE3F97" w:rsidRDefault="00A532B9" w:rsidP="003521F3">
            <w:pPr>
              <w:jc w:val="both"/>
              <w:rPr>
                <w:rFonts w:ascii="Arial" w:hAnsi="Arial" w:cs="Arial"/>
                <w:bCs/>
                <w:sz w:val="18"/>
                <w:szCs w:val="18"/>
              </w:rPr>
            </w:pPr>
          </w:p>
        </w:tc>
      </w:tr>
      <w:tr w:rsidR="00A532B9" w:rsidRPr="00BE3F97" w14:paraId="7F121485" w14:textId="77777777" w:rsidTr="003521F3">
        <w:tc>
          <w:tcPr>
            <w:tcW w:w="392" w:type="dxa"/>
          </w:tcPr>
          <w:p w14:paraId="605D89B2" w14:textId="77777777" w:rsidR="00A532B9" w:rsidRPr="00BE3F97" w:rsidRDefault="00A532B9" w:rsidP="003521F3">
            <w:pPr>
              <w:rPr>
                <w:rFonts w:ascii="Arial" w:hAnsi="Arial" w:cs="Arial"/>
                <w:bCs/>
                <w:sz w:val="18"/>
                <w:szCs w:val="18"/>
              </w:rPr>
            </w:pPr>
          </w:p>
          <w:p w14:paraId="7F784D99" w14:textId="77777777" w:rsidR="00A532B9" w:rsidRPr="00BE3F97" w:rsidRDefault="00A532B9" w:rsidP="003521F3">
            <w:pPr>
              <w:rPr>
                <w:rFonts w:ascii="Arial" w:hAnsi="Arial" w:cs="Arial"/>
                <w:bCs/>
                <w:sz w:val="18"/>
                <w:szCs w:val="18"/>
              </w:rPr>
            </w:pPr>
            <w:r w:rsidRPr="00BE3F97">
              <w:rPr>
                <w:rFonts w:ascii="Arial" w:hAnsi="Arial" w:cs="Arial"/>
                <w:bCs/>
                <w:sz w:val="18"/>
                <w:szCs w:val="18"/>
              </w:rPr>
              <w:t>2</w:t>
            </w:r>
          </w:p>
        </w:tc>
        <w:tc>
          <w:tcPr>
            <w:tcW w:w="3714" w:type="dxa"/>
          </w:tcPr>
          <w:p w14:paraId="4545E1EA" w14:textId="77777777" w:rsidR="00A532B9" w:rsidRPr="00BE3F97" w:rsidRDefault="00A532B9" w:rsidP="003521F3">
            <w:pPr>
              <w:pStyle w:val="NormalWeb"/>
              <w:spacing w:before="0" w:beforeAutospacing="0" w:after="0" w:afterAutospacing="0"/>
              <w:jc w:val="both"/>
              <w:rPr>
                <w:rStyle w:val="Textoennegrita"/>
                <w:rFonts w:ascii="Arial" w:hAnsi="Arial" w:cs="Arial"/>
                <w:b w:val="0"/>
                <w:bCs w:val="0"/>
                <w:i/>
                <w:iCs/>
                <w:sz w:val="18"/>
                <w:szCs w:val="18"/>
              </w:rPr>
            </w:pPr>
          </w:p>
          <w:p w14:paraId="24F8A740"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CNBV, SAT, Dirección de Prerrogativas, OPLES, otras</w:t>
            </w:r>
          </w:p>
          <w:p w14:paraId="72350289" w14:textId="77777777" w:rsidR="00A532B9" w:rsidRPr="00BE3F97" w:rsidRDefault="00A532B9" w:rsidP="003521F3">
            <w:pPr>
              <w:pStyle w:val="NormalWeb"/>
              <w:tabs>
                <w:tab w:val="left" w:pos="426"/>
              </w:tabs>
              <w:spacing w:before="0" w:beforeAutospacing="0" w:after="0" w:afterAutospacing="0"/>
              <w:jc w:val="both"/>
              <w:rPr>
                <w:rFonts w:ascii="Arial" w:hAnsi="Arial" w:cs="Arial"/>
                <w:i/>
                <w:iCs/>
                <w:sz w:val="18"/>
                <w:szCs w:val="18"/>
              </w:rPr>
            </w:pPr>
          </w:p>
          <w:p w14:paraId="76AF3C20" w14:textId="77777777" w:rsidR="00A532B9" w:rsidRPr="00BE3F97" w:rsidRDefault="00A532B9" w:rsidP="003521F3">
            <w:pPr>
              <w:pStyle w:val="NormalWeb"/>
              <w:tabs>
                <w:tab w:val="left" w:pos="426"/>
              </w:tabs>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siguiente: </w:t>
            </w:r>
          </w:p>
          <w:p w14:paraId="3BA2894B" w14:textId="77777777" w:rsidR="00A532B9" w:rsidRPr="00BE3F97" w:rsidRDefault="00A532B9" w:rsidP="003521F3">
            <w:pPr>
              <w:pStyle w:val="NormalWeb"/>
              <w:tabs>
                <w:tab w:val="left" w:pos="426"/>
              </w:tabs>
              <w:spacing w:before="0" w:beforeAutospacing="0" w:after="0" w:afterAutospacing="0"/>
              <w:jc w:val="both"/>
              <w:rPr>
                <w:rFonts w:ascii="Arial" w:hAnsi="Arial" w:cs="Arial"/>
                <w:i/>
                <w:iCs/>
                <w:sz w:val="18"/>
                <w:szCs w:val="18"/>
              </w:rPr>
            </w:pPr>
          </w:p>
          <w:tbl>
            <w:tblPr>
              <w:tblW w:w="3502" w:type="dxa"/>
              <w:jc w:val="center"/>
              <w:tblLayout w:type="fixed"/>
              <w:tblCellMar>
                <w:top w:w="15" w:type="dxa"/>
                <w:left w:w="15" w:type="dxa"/>
                <w:bottom w:w="15" w:type="dxa"/>
                <w:right w:w="15" w:type="dxa"/>
              </w:tblCellMar>
              <w:tblLook w:val="04A0" w:firstRow="1" w:lastRow="0" w:firstColumn="1" w:lastColumn="0" w:noHBand="0" w:noVBand="1"/>
            </w:tblPr>
            <w:tblGrid>
              <w:gridCol w:w="493"/>
              <w:gridCol w:w="818"/>
              <w:gridCol w:w="955"/>
              <w:gridCol w:w="618"/>
              <w:gridCol w:w="618"/>
            </w:tblGrid>
            <w:tr w:rsidR="00A532B9" w:rsidRPr="00BE3F97" w14:paraId="6DE0C0F7" w14:textId="77777777" w:rsidTr="003521F3">
              <w:trPr>
                <w:trHeight w:val="153"/>
                <w:jc w:val="center"/>
              </w:trPr>
              <w:tc>
                <w:tcPr>
                  <w:tcW w:w="4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79CADA" w14:textId="77777777" w:rsidR="00A532B9" w:rsidRPr="00BE3F97" w:rsidRDefault="00A532B9" w:rsidP="003521F3">
                  <w:pPr>
                    <w:spacing w:after="0"/>
                    <w:jc w:val="both"/>
                    <w:rPr>
                      <w:rFonts w:ascii="Arial" w:hAnsi="Arial" w:cs="Arial"/>
                      <w:i/>
                      <w:iCs/>
                      <w:sz w:val="12"/>
                      <w:szCs w:val="12"/>
                    </w:rPr>
                  </w:pPr>
                  <w:r w:rsidRPr="00BE3F97">
                    <w:rPr>
                      <w:rStyle w:val="Textoennegrita"/>
                      <w:rFonts w:ascii="Arial" w:hAnsi="Arial" w:cs="Arial"/>
                      <w:i/>
                      <w:iCs/>
                      <w:color w:val="000000"/>
                      <w:sz w:val="12"/>
                      <w:szCs w:val="12"/>
                    </w:rPr>
                    <w:t>Cons. </w:t>
                  </w:r>
                </w:p>
              </w:tc>
              <w:tc>
                <w:tcPr>
                  <w:tcW w:w="818" w:type="dxa"/>
                  <w:tcBorders>
                    <w:top w:val="single" w:sz="6" w:space="0" w:color="000000"/>
                    <w:left w:val="nil"/>
                    <w:bottom w:val="single" w:sz="6" w:space="0" w:color="000000"/>
                    <w:right w:val="single" w:sz="6" w:space="0" w:color="000000"/>
                  </w:tcBorders>
                  <w:shd w:val="clear" w:color="auto" w:fill="FFFFFF"/>
                  <w:vAlign w:val="center"/>
                  <w:hideMark/>
                </w:tcPr>
                <w:p w14:paraId="0C67E76A" w14:textId="77777777" w:rsidR="00A532B9" w:rsidRPr="00BE3F97" w:rsidRDefault="00A532B9" w:rsidP="003521F3">
                  <w:pPr>
                    <w:spacing w:after="0"/>
                    <w:jc w:val="both"/>
                    <w:rPr>
                      <w:rFonts w:ascii="Arial" w:hAnsi="Arial" w:cs="Arial"/>
                      <w:i/>
                      <w:iCs/>
                      <w:sz w:val="12"/>
                      <w:szCs w:val="12"/>
                    </w:rPr>
                  </w:pPr>
                  <w:r w:rsidRPr="00BE3F97">
                    <w:rPr>
                      <w:rStyle w:val="Textoennegrita"/>
                      <w:rFonts w:ascii="Arial" w:hAnsi="Arial" w:cs="Arial"/>
                      <w:i/>
                      <w:iCs/>
                      <w:color w:val="000000"/>
                      <w:sz w:val="12"/>
                      <w:szCs w:val="12"/>
                    </w:rPr>
                    <w:t>Autoridad  </w:t>
                  </w:r>
                </w:p>
              </w:tc>
              <w:tc>
                <w:tcPr>
                  <w:tcW w:w="955" w:type="dxa"/>
                  <w:tcBorders>
                    <w:top w:val="single" w:sz="6" w:space="0" w:color="000000"/>
                    <w:left w:val="nil"/>
                    <w:bottom w:val="single" w:sz="6" w:space="0" w:color="000000"/>
                    <w:right w:val="single" w:sz="6" w:space="0" w:color="000000"/>
                  </w:tcBorders>
                  <w:shd w:val="clear" w:color="auto" w:fill="FFFFFF"/>
                  <w:vAlign w:val="center"/>
                  <w:hideMark/>
                </w:tcPr>
                <w:p w14:paraId="0925754C" w14:textId="77777777" w:rsidR="00A532B9" w:rsidRPr="00BE3F97" w:rsidRDefault="00A532B9" w:rsidP="003521F3">
                  <w:pPr>
                    <w:spacing w:after="0"/>
                    <w:jc w:val="both"/>
                    <w:rPr>
                      <w:rFonts w:ascii="Arial" w:hAnsi="Arial" w:cs="Arial"/>
                      <w:i/>
                      <w:iCs/>
                      <w:sz w:val="12"/>
                      <w:szCs w:val="12"/>
                    </w:rPr>
                  </w:pPr>
                  <w:r w:rsidRPr="00BE3F97">
                    <w:rPr>
                      <w:rStyle w:val="Textoennegrita"/>
                      <w:rFonts w:ascii="Arial" w:hAnsi="Arial" w:cs="Arial"/>
                      <w:i/>
                      <w:iCs/>
                      <w:color w:val="000000"/>
                      <w:sz w:val="12"/>
                      <w:szCs w:val="12"/>
                    </w:rPr>
                    <w:t>No. de Oficio </w:t>
                  </w:r>
                </w:p>
              </w:tc>
              <w:tc>
                <w:tcPr>
                  <w:tcW w:w="618" w:type="dxa"/>
                  <w:tcBorders>
                    <w:top w:val="single" w:sz="6" w:space="0" w:color="000000"/>
                    <w:left w:val="nil"/>
                    <w:bottom w:val="single" w:sz="6" w:space="0" w:color="000000"/>
                    <w:right w:val="single" w:sz="6" w:space="0" w:color="000000"/>
                  </w:tcBorders>
                  <w:shd w:val="clear" w:color="auto" w:fill="FFFFFF"/>
                  <w:vAlign w:val="center"/>
                  <w:hideMark/>
                </w:tcPr>
                <w:p w14:paraId="7D11A964" w14:textId="77777777" w:rsidR="00A532B9" w:rsidRPr="00BE3F97" w:rsidRDefault="00A532B9" w:rsidP="003521F3">
                  <w:pPr>
                    <w:spacing w:after="0"/>
                    <w:jc w:val="both"/>
                    <w:rPr>
                      <w:rFonts w:ascii="Arial" w:hAnsi="Arial" w:cs="Arial"/>
                      <w:i/>
                      <w:iCs/>
                      <w:sz w:val="12"/>
                      <w:szCs w:val="12"/>
                    </w:rPr>
                  </w:pPr>
                  <w:r w:rsidRPr="00BE3F97">
                    <w:rPr>
                      <w:rStyle w:val="Textoennegrita"/>
                      <w:rFonts w:ascii="Arial" w:hAnsi="Arial" w:cs="Arial"/>
                      <w:i/>
                      <w:iCs/>
                      <w:color w:val="000000"/>
                      <w:sz w:val="12"/>
                      <w:szCs w:val="12"/>
                    </w:rPr>
                    <w:t>Fecha de notificación </w:t>
                  </w:r>
                </w:p>
              </w:tc>
              <w:tc>
                <w:tcPr>
                  <w:tcW w:w="618" w:type="dxa"/>
                  <w:tcBorders>
                    <w:top w:val="single" w:sz="6" w:space="0" w:color="000000"/>
                    <w:left w:val="nil"/>
                    <w:bottom w:val="single" w:sz="6" w:space="0" w:color="000000"/>
                    <w:right w:val="single" w:sz="6" w:space="0" w:color="000000"/>
                  </w:tcBorders>
                  <w:shd w:val="clear" w:color="auto" w:fill="FFFFFF"/>
                  <w:vAlign w:val="center"/>
                  <w:hideMark/>
                </w:tcPr>
                <w:p w14:paraId="299C57CB" w14:textId="77777777" w:rsidR="00A532B9" w:rsidRPr="00BE3F97" w:rsidRDefault="00A532B9" w:rsidP="003521F3">
                  <w:pPr>
                    <w:spacing w:after="0"/>
                    <w:jc w:val="both"/>
                    <w:rPr>
                      <w:rFonts w:ascii="Arial" w:hAnsi="Arial" w:cs="Arial"/>
                      <w:i/>
                      <w:iCs/>
                      <w:sz w:val="12"/>
                      <w:szCs w:val="12"/>
                    </w:rPr>
                  </w:pPr>
                  <w:r w:rsidRPr="00BE3F97">
                    <w:rPr>
                      <w:rStyle w:val="Textoennegrita"/>
                      <w:rFonts w:ascii="Arial" w:hAnsi="Arial" w:cs="Arial"/>
                      <w:i/>
                      <w:iCs/>
                      <w:color w:val="000000"/>
                      <w:sz w:val="12"/>
                      <w:szCs w:val="12"/>
                    </w:rPr>
                    <w:t>Fecha de Respuesta  </w:t>
                  </w:r>
                </w:p>
              </w:tc>
            </w:tr>
            <w:tr w:rsidR="00A532B9" w:rsidRPr="00BE3F97" w14:paraId="6EFC15B6" w14:textId="77777777" w:rsidTr="003521F3">
              <w:trPr>
                <w:trHeight w:val="387"/>
                <w:jc w:val="center"/>
              </w:trPr>
              <w:tc>
                <w:tcPr>
                  <w:tcW w:w="493" w:type="dxa"/>
                  <w:tcBorders>
                    <w:top w:val="nil"/>
                    <w:left w:val="single" w:sz="6" w:space="0" w:color="000000"/>
                    <w:bottom w:val="single" w:sz="6" w:space="0" w:color="000000"/>
                    <w:right w:val="single" w:sz="6" w:space="0" w:color="000000"/>
                  </w:tcBorders>
                  <w:shd w:val="clear" w:color="auto" w:fill="FFFFFF"/>
                  <w:vAlign w:val="center"/>
                  <w:hideMark/>
                </w:tcPr>
                <w:p w14:paraId="6257A2BD" w14:textId="77777777" w:rsidR="00A532B9" w:rsidRPr="00BE3F97" w:rsidRDefault="00A532B9" w:rsidP="003521F3">
                  <w:pPr>
                    <w:spacing w:after="0"/>
                    <w:jc w:val="both"/>
                    <w:rPr>
                      <w:rFonts w:ascii="Arial" w:hAnsi="Arial" w:cs="Arial"/>
                      <w:i/>
                      <w:iCs/>
                      <w:sz w:val="12"/>
                      <w:szCs w:val="12"/>
                    </w:rPr>
                  </w:pPr>
                  <w:r w:rsidRPr="00BE3F97">
                    <w:rPr>
                      <w:rFonts w:ascii="Arial" w:hAnsi="Arial" w:cs="Arial"/>
                      <w:i/>
                      <w:iCs/>
                      <w:color w:val="000000"/>
                      <w:sz w:val="12"/>
                      <w:szCs w:val="12"/>
                    </w:rPr>
                    <w:t>1 </w:t>
                  </w:r>
                </w:p>
              </w:tc>
              <w:tc>
                <w:tcPr>
                  <w:tcW w:w="818" w:type="dxa"/>
                  <w:tcBorders>
                    <w:top w:val="nil"/>
                    <w:left w:val="nil"/>
                    <w:bottom w:val="single" w:sz="6" w:space="0" w:color="000000"/>
                    <w:right w:val="single" w:sz="6" w:space="0" w:color="000000"/>
                  </w:tcBorders>
                  <w:shd w:val="clear" w:color="auto" w:fill="FFFFFF"/>
                  <w:vAlign w:val="center"/>
                  <w:hideMark/>
                </w:tcPr>
                <w:p w14:paraId="570B12C9" w14:textId="77777777" w:rsidR="00A532B9" w:rsidRPr="00BE3F97" w:rsidRDefault="00A532B9" w:rsidP="003521F3">
                  <w:pPr>
                    <w:spacing w:after="0"/>
                    <w:jc w:val="both"/>
                    <w:rPr>
                      <w:rFonts w:ascii="Arial" w:hAnsi="Arial" w:cs="Arial"/>
                      <w:i/>
                      <w:iCs/>
                      <w:sz w:val="12"/>
                      <w:szCs w:val="12"/>
                    </w:rPr>
                  </w:pPr>
                  <w:r w:rsidRPr="00BE3F97">
                    <w:rPr>
                      <w:rFonts w:ascii="Arial" w:hAnsi="Arial" w:cs="Arial"/>
                      <w:i/>
                      <w:iCs/>
                      <w:color w:val="333333"/>
                      <w:sz w:val="12"/>
                      <w:szCs w:val="12"/>
                    </w:rPr>
                    <w:t>Comisión Estatal Electoral</w:t>
                  </w:r>
                </w:p>
              </w:tc>
              <w:tc>
                <w:tcPr>
                  <w:tcW w:w="955" w:type="dxa"/>
                  <w:tcBorders>
                    <w:top w:val="nil"/>
                    <w:left w:val="nil"/>
                    <w:bottom w:val="single" w:sz="6" w:space="0" w:color="000000"/>
                    <w:right w:val="single" w:sz="6" w:space="0" w:color="000000"/>
                  </w:tcBorders>
                  <w:shd w:val="clear" w:color="auto" w:fill="FFFFFF"/>
                  <w:vAlign w:val="center"/>
                  <w:hideMark/>
                </w:tcPr>
                <w:p w14:paraId="5EDC98F6" w14:textId="77777777" w:rsidR="00A532B9" w:rsidRPr="00BE3F97" w:rsidRDefault="00A532B9" w:rsidP="003521F3">
                  <w:pPr>
                    <w:spacing w:after="0"/>
                    <w:jc w:val="both"/>
                    <w:rPr>
                      <w:rFonts w:ascii="Arial" w:hAnsi="Arial" w:cs="Arial"/>
                      <w:i/>
                      <w:iCs/>
                      <w:sz w:val="12"/>
                      <w:szCs w:val="12"/>
                    </w:rPr>
                  </w:pPr>
                  <w:r w:rsidRPr="00BE3F97">
                    <w:rPr>
                      <w:rFonts w:ascii="Arial" w:hAnsi="Arial" w:cs="Arial"/>
                      <w:i/>
                      <w:iCs/>
                      <w:color w:val="333333"/>
                      <w:sz w:val="12"/>
                      <w:szCs w:val="12"/>
                    </w:rPr>
                    <w:t>INE/UTF/DA/42555/2021 </w:t>
                  </w:r>
                </w:p>
              </w:tc>
              <w:tc>
                <w:tcPr>
                  <w:tcW w:w="618" w:type="dxa"/>
                  <w:tcBorders>
                    <w:top w:val="nil"/>
                    <w:left w:val="nil"/>
                    <w:bottom w:val="single" w:sz="6" w:space="0" w:color="000000"/>
                    <w:right w:val="single" w:sz="6" w:space="0" w:color="000000"/>
                  </w:tcBorders>
                  <w:shd w:val="clear" w:color="auto" w:fill="FFFFFF"/>
                  <w:vAlign w:val="center"/>
                  <w:hideMark/>
                </w:tcPr>
                <w:p w14:paraId="4FE4FD71" w14:textId="77777777" w:rsidR="00A532B9" w:rsidRPr="00BE3F97" w:rsidRDefault="00A532B9" w:rsidP="003521F3">
                  <w:pPr>
                    <w:spacing w:after="0"/>
                    <w:jc w:val="both"/>
                    <w:rPr>
                      <w:rFonts w:ascii="Arial" w:hAnsi="Arial" w:cs="Arial"/>
                      <w:i/>
                      <w:iCs/>
                      <w:sz w:val="12"/>
                      <w:szCs w:val="12"/>
                    </w:rPr>
                  </w:pPr>
                  <w:r w:rsidRPr="00BE3F97">
                    <w:rPr>
                      <w:rFonts w:ascii="Arial" w:hAnsi="Arial" w:cs="Arial"/>
                      <w:i/>
                      <w:iCs/>
                      <w:color w:val="333333"/>
                      <w:sz w:val="12"/>
                      <w:szCs w:val="12"/>
                    </w:rPr>
                    <w:t>09/09/2021 </w:t>
                  </w:r>
                </w:p>
              </w:tc>
              <w:tc>
                <w:tcPr>
                  <w:tcW w:w="618" w:type="dxa"/>
                  <w:tcBorders>
                    <w:top w:val="nil"/>
                    <w:left w:val="nil"/>
                    <w:bottom w:val="single" w:sz="6" w:space="0" w:color="000000"/>
                    <w:right w:val="single" w:sz="6" w:space="0" w:color="000000"/>
                  </w:tcBorders>
                  <w:shd w:val="clear" w:color="auto" w:fill="FFFFFF"/>
                  <w:vAlign w:val="center"/>
                  <w:hideMark/>
                </w:tcPr>
                <w:p w14:paraId="1EDBBD5B" w14:textId="77777777" w:rsidR="00A532B9" w:rsidRPr="00BE3F97" w:rsidRDefault="00A532B9" w:rsidP="003521F3">
                  <w:pPr>
                    <w:spacing w:after="0"/>
                    <w:jc w:val="both"/>
                    <w:rPr>
                      <w:rFonts w:ascii="Arial" w:hAnsi="Arial" w:cs="Arial"/>
                      <w:i/>
                      <w:iCs/>
                      <w:sz w:val="12"/>
                      <w:szCs w:val="12"/>
                    </w:rPr>
                  </w:pPr>
                  <w:r w:rsidRPr="00BE3F97">
                    <w:rPr>
                      <w:rFonts w:ascii="Arial" w:hAnsi="Arial" w:cs="Arial"/>
                      <w:i/>
                      <w:iCs/>
                      <w:color w:val="333333"/>
                      <w:sz w:val="12"/>
                      <w:szCs w:val="12"/>
                    </w:rPr>
                    <w:t>14/09/2021 </w:t>
                  </w:r>
                </w:p>
              </w:tc>
            </w:tr>
          </w:tbl>
          <w:p w14:paraId="57D9D629"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5AF9C43A"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 la fecha, se ha recibido la respuesta del citado oficio, y de su análisis no se determinaron diferencias. </w:t>
            </w:r>
          </w:p>
          <w:p w14:paraId="3AE9BD09"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p>
          <w:p w14:paraId="3405E58D" w14:textId="77777777" w:rsidR="00A532B9" w:rsidRPr="00BE3F97" w:rsidRDefault="00A532B9" w:rsidP="003521F3">
            <w:pPr>
              <w:pStyle w:val="NormalWeb"/>
              <w:spacing w:before="0" w:beforeAutospacing="0" w:after="0" w:afterAutospacing="0"/>
              <w:jc w:val="both"/>
              <w:rPr>
                <w:rFonts w:ascii="Arial" w:eastAsia="Times New Roman" w:hAnsi="Arial" w:cs="Arial"/>
                <w:i/>
                <w:iCs/>
                <w:sz w:val="18"/>
                <w:szCs w:val="18"/>
              </w:rPr>
            </w:pPr>
            <w:r w:rsidRPr="00BE3F97">
              <w:rPr>
                <w:rFonts w:ascii="Arial" w:hAnsi="Arial" w:cs="Arial"/>
                <w:i/>
                <w:iCs/>
                <w:sz w:val="18"/>
                <w:szCs w:val="18"/>
              </w:rPr>
              <w:t>Se le solicita presentar en el SIF</w:t>
            </w:r>
          </w:p>
          <w:p w14:paraId="61441F8C" w14:textId="77777777" w:rsidR="00A532B9" w:rsidRPr="00BE3F97" w:rsidRDefault="00A532B9" w:rsidP="003521F3">
            <w:pPr>
              <w:pStyle w:val="Prrafodelista"/>
              <w:numPr>
                <w:ilvl w:val="0"/>
                <w:numId w:val="18"/>
              </w:numPr>
              <w:tabs>
                <w:tab w:val="left" w:pos="142"/>
              </w:tabs>
              <w:spacing w:line="276" w:lineRule="auto"/>
              <w:ind w:left="0" w:firstLine="0"/>
              <w:jc w:val="both"/>
              <w:rPr>
                <w:rFonts w:ascii="Arial" w:hAnsi="Arial" w:cs="Arial"/>
                <w:i/>
                <w:iCs/>
                <w:sz w:val="18"/>
                <w:szCs w:val="18"/>
              </w:rPr>
            </w:pPr>
            <w:r w:rsidRPr="00BE3F97">
              <w:rPr>
                <w:rFonts w:ascii="Arial" w:hAnsi="Arial" w:cs="Arial"/>
                <w:i/>
                <w:iCs/>
                <w:sz w:val="18"/>
                <w:szCs w:val="18"/>
              </w:rPr>
              <w:t>Las aclaraciones que a su derecho convengan.</w:t>
            </w:r>
          </w:p>
          <w:p w14:paraId="0D7B2916" w14:textId="77777777" w:rsidR="00A532B9" w:rsidRPr="00BE3F97" w:rsidRDefault="00A532B9" w:rsidP="003521F3">
            <w:pPr>
              <w:pStyle w:val="Prrafodelista"/>
              <w:tabs>
                <w:tab w:val="left" w:pos="142"/>
              </w:tabs>
              <w:ind w:left="0"/>
              <w:jc w:val="both"/>
              <w:rPr>
                <w:rFonts w:ascii="Arial" w:hAnsi="Arial" w:cs="Arial"/>
                <w:i/>
                <w:iCs/>
                <w:sz w:val="18"/>
                <w:szCs w:val="18"/>
              </w:rPr>
            </w:pPr>
          </w:p>
          <w:p w14:paraId="48E3E1B2" w14:textId="77777777" w:rsidR="00A532B9" w:rsidRPr="00BE3F97" w:rsidRDefault="00A532B9" w:rsidP="003521F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los artículos 331 y 332 numeral 1 del RF. </w:t>
            </w:r>
          </w:p>
          <w:p w14:paraId="6956460C" w14:textId="77777777" w:rsidR="00A532B9" w:rsidRPr="00BE3F97" w:rsidRDefault="00A532B9" w:rsidP="003521F3">
            <w:pPr>
              <w:pStyle w:val="NormalWeb"/>
              <w:spacing w:before="0" w:beforeAutospacing="0" w:after="0" w:afterAutospacing="0"/>
              <w:jc w:val="both"/>
              <w:rPr>
                <w:rStyle w:val="Textoennegrita"/>
                <w:rFonts w:ascii="Arial" w:hAnsi="Arial" w:cs="Arial"/>
                <w:b w:val="0"/>
                <w:bCs w:val="0"/>
                <w:i/>
                <w:iCs/>
                <w:sz w:val="18"/>
                <w:szCs w:val="18"/>
              </w:rPr>
            </w:pPr>
          </w:p>
        </w:tc>
        <w:tc>
          <w:tcPr>
            <w:tcW w:w="3260" w:type="dxa"/>
          </w:tcPr>
          <w:p w14:paraId="2DCA3924" w14:textId="77777777" w:rsidR="00A532B9" w:rsidRPr="00BE3F97" w:rsidRDefault="00A532B9" w:rsidP="003521F3">
            <w:pPr>
              <w:pStyle w:val="NormalWeb"/>
              <w:spacing w:before="0" w:beforeAutospacing="0" w:after="0" w:afterAutospacing="0"/>
              <w:ind w:left="57" w:right="57"/>
              <w:jc w:val="both"/>
              <w:rPr>
                <w:rFonts w:ascii="Arial" w:hAnsi="Arial" w:cs="Arial"/>
                <w:i/>
                <w:iCs/>
                <w:sz w:val="18"/>
                <w:szCs w:val="18"/>
              </w:rPr>
            </w:pPr>
          </w:p>
          <w:p w14:paraId="41FEDA71" w14:textId="77777777" w:rsidR="00A532B9" w:rsidRPr="00BE3F97" w:rsidRDefault="00A532B9" w:rsidP="003521F3">
            <w:pPr>
              <w:pStyle w:val="NormalWeb"/>
              <w:spacing w:before="0" w:beforeAutospacing="0" w:after="0" w:afterAutospacing="0"/>
              <w:ind w:left="57" w:right="57"/>
              <w:jc w:val="both"/>
              <w:rPr>
                <w:rFonts w:ascii="Arial" w:eastAsia="Times New Roman" w:hAnsi="Arial" w:cs="Arial"/>
                <w:i/>
                <w:iCs/>
                <w:color w:val="333333"/>
                <w:sz w:val="18"/>
                <w:szCs w:val="18"/>
              </w:rPr>
            </w:pPr>
            <w:r w:rsidRPr="00BE3F97">
              <w:rPr>
                <w:rFonts w:ascii="Arial" w:eastAsia="Times New Roman" w:hAnsi="Arial" w:cs="Arial"/>
                <w:i/>
                <w:iCs/>
                <w:color w:val="333333"/>
                <w:sz w:val="18"/>
                <w:szCs w:val="18"/>
              </w:rPr>
              <w:t>“Si bien el sujeto obligado presentó escrito de respuesta, respecto a esta observación no presentó documentación o aclaración alguna.”</w:t>
            </w:r>
          </w:p>
          <w:p w14:paraId="690EFC03" w14:textId="77777777" w:rsidR="00A532B9" w:rsidRPr="00BE3F97" w:rsidRDefault="00A532B9" w:rsidP="003521F3">
            <w:pPr>
              <w:pStyle w:val="NormalWeb"/>
              <w:spacing w:before="0" w:beforeAutospacing="0" w:after="0" w:afterAutospacing="0"/>
              <w:ind w:left="57" w:right="57"/>
              <w:jc w:val="both"/>
              <w:rPr>
                <w:rFonts w:ascii="Arial" w:hAnsi="Arial" w:cs="Arial"/>
                <w:i/>
                <w:iCs/>
                <w:sz w:val="18"/>
                <w:szCs w:val="18"/>
              </w:rPr>
            </w:pPr>
          </w:p>
        </w:tc>
        <w:tc>
          <w:tcPr>
            <w:tcW w:w="3119" w:type="dxa"/>
          </w:tcPr>
          <w:p w14:paraId="7EE6EC8E" w14:textId="77777777" w:rsidR="00A532B9" w:rsidRPr="00BE3F97" w:rsidRDefault="00A532B9" w:rsidP="003521F3">
            <w:pPr>
              <w:jc w:val="both"/>
              <w:rPr>
                <w:rFonts w:ascii="Arial" w:hAnsi="Arial" w:cs="Arial"/>
                <w:sz w:val="18"/>
                <w:szCs w:val="18"/>
              </w:rPr>
            </w:pPr>
          </w:p>
          <w:p w14:paraId="7C0E123F" w14:textId="77777777" w:rsidR="00A532B9" w:rsidRPr="00BE3F97" w:rsidRDefault="00A532B9" w:rsidP="003521F3">
            <w:pPr>
              <w:pStyle w:val="NormalWeb"/>
              <w:spacing w:before="0" w:beforeAutospacing="0" w:after="0" w:afterAutospacing="0"/>
              <w:jc w:val="both"/>
              <w:rPr>
                <w:rFonts w:ascii="Arial" w:hAnsi="Arial" w:cs="Arial"/>
                <w:b/>
                <w:bCs/>
                <w:sz w:val="18"/>
                <w:szCs w:val="18"/>
              </w:rPr>
            </w:pPr>
            <w:r w:rsidRPr="00BE3F97">
              <w:rPr>
                <w:rFonts w:ascii="Arial" w:hAnsi="Arial" w:cs="Arial"/>
                <w:b/>
                <w:bCs/>
                <w:sz w:val="18"/>
                <w:szCs w:val="18"/>
              </w:rPr>
              <w:t>Atendida</w:t>
            </w:r>
          </w:p>
          <w:p w14:paraId="42DEF518" w14:textId="77777777" w:rsidR="00A532B9" w:rsidRPr="00BE3F97" w:rsidRDefault="00A532B9" w:rsidP="003521F3">
            <w:pPr>
              <w:pStyle w:val="NormalWeb"/>
              <w:spacing w:before="0" w:beforeAutospacing="0" w:after="0" w:afterAutospacing="0"/>
              <w:jc w:val="both"/>
              <w:rPr>
                <w:rFonts w:ascii="Arial" w:hAnsi="Arial" w:cs="Arial"/>
                <w:b/>
                <w:bCs/>
                <w:sz w:val="18"/>
                <w:szCs w:val="18"/>
              </w:rPr>
            </w:pPr>
          </w:p>
          <w:p w14:paraId="7E6D7D72" w14:textId="77777777" w:rsidR="00A532B9" w:rsidRPr="00BE3F97" w:rsidRDefault="00A532B9" w:rsidP="003521F3">
            <w:pPr>
              <w:pStyle w:val="NormalWeb"/>
              <w:spacing w:before="0" w:beforeAutospacing="0" w:after="0" w:afterAutospacing="0"/>
              <w:jc w:val="both"/>
              <w:rPr>
                <w:rFonts w:ascii="Arial" w:hAnsi="Arial" w:cs="Arial"/>
                <w:sz w:val="18"/>
                <w:szCs w:val="18"/>
              </w:rPr>
            </w:pPr>
            <w:r w:rsidRPr="00BE3F97">
              <w:rPr>
                <w:rFonts w:ascii="Arial" w:hAnsi="Arial" w:cs="Arial"/>
                <w:sz w:val="18"/>
                <w:szCs w:val="18"/>
              </w:rPr>
              <w:t xml:space="preserve">Del análisis a las aclaraciones presentadas por el sujeto obligado se constató que derivado de la respuesta proporcionada, no se determinaron diferencias; por tal razón, la observación </w:t>
            </w:r>
            <w:r w:rsidRPr="00BE3F97">
              <w:rPr>
                <w:rStyle w:val="Textoennegrita"/>
                <w:rFonts w:ascii="Arial" w:hAnsi="Arial" w:cs="Arial"/>
                <w:sz w:val="18"/>
                <w:szCs w:val="18"/>
              </w:rPr>
              <w:t>quedó atendida</w:t>
            </w:r>
            <w:r w:rsidRPr="00BE3F97">
              <w:rPr>
                <w:rFonts w:ascii="Arial" w:hAnsi="Arial" w:cs="Arial"/>
                <w:sz w:val="18"/>
                <w:szCs w:val="18"/>
              </w:rPr>
              <w:t>.</w:t>
            </w:r>
          </w:p>
          <w:p w14:paraId="4972758D" w14:textId="77777777" w:rsidR="00A532B9" w:rsidRPr="00BE3F97" w:rsidRDefault="00A532B9" w:rsidP="003521F3">
            <w:pPr>
              <w:jc w:val="both"/>
              <w:rPr>
                <w:rFonts w:ascii="Arial" w:hAnsi="Arial" w:cs="Arial"/>
                <w:sz w:val="18"/>
                <w:szCs w:val="18"/>
              </w:rPr>
            </w:pPr>
            <w:r w:rsidRPr="00BE3F97">
              <w:rPr>
                <w:rFonts w:ascii="Calibri" w:hAnsi="Calibri" w:cs="Calibri"/>
                <w:sz w:val="18"/>
                <w:szCs w:val="18"/>
              </w:rPr>
              <w:t> </w:t>
            </w:r>
          </w:p>
        </w:tc>
        <w:tc>
          <w:tcPr>
            <w:tcW w:w="1417" w:type="dxa"/>
          </w:tcPr>
          <w:p w14:paraId="471474DE" w14:textId="77777777" w:rsidR="00A532B9" w:rsidRPr="00BE3F97" w:rsidRDefault="00A532B9" w:rsidP="003521F3">
            <w:pPr>
              <w:jc w:val="both"/>
              <w:rPr>
                <w:rFonts w:ascii="Arial" w:hAnsi="Arial" w:cs="Arial"/>
                <w:b/>
                <w:sz w:val="18"/>
                <w:szCs w:val="18"/>
              </w:rPr>
            </w:pPr>
          </w:p>
        </w:tc>
        <w:tc>
          <w:tcPr>
            <w:tcW w:w="1276" w:type="dxa"/>
          </w:tcPr>
          <w:p w14:paraId="76D44FE6" w14:textId="77777777" w:rsidR="00A532B9" w:rsidRPr="00BE3F97" w:rsidRDefault="00A532B9" w:rsidP="003521F3">
            <w:pPr>
              <w:jc w:val="both"/>
              <w:rPr>
                <w:rFonts w:ascii="Arial" w:hAnsi="Arial" w:cs="Arial"/>
                <w:bCs/>
                <w:sz w:val="18"/>
                <w:szCs w:val="18"/>
              </w:rPr>
            </w:pPr>
          </w:p>
        </w:tc>
        <w:tc>
          <w:tcPr>
            <w:tcW w:w="1163" w:type="dxa"/>
          </w:tcPr>
          <w:p w14:paraId="4A0A0FEF" w14:textId="77777777" w:rsidR="00A532B9" w:rsidRPr="00BE3F97" w:rsidRDefault="00A532B9" w:rsidP="003521F3">
            <w:pPr>
              <w:jc w:val="both"/>
              <w:rPr>
                <w:rFonts w:ascii="Arial" w:hAnsi="Arial" w:cs="Arial"/>
                <w:bCs/>
                <w:sz w:val="18"/>
                <w:szCs w:val="18"/>
              </w:rPr>
            </w:pPr>
          </w:p>
        </w:tc>
      </w:tr>
    </w:tbl>
    <w:p w14:paraId="73AA2434" w14:textId="77777777" w:rsidR="00A532B9" w:rsidRPr="00BE3F97" w:rsidRDefault="00A532B9" w:rsidP="00A532B9">
      <w:pPr>
        <w:spacing w:after="0"/>
        <w:jc w:val="both"/>
        <w:rPr>
          <w:rFonts w:ascii="Arial" w:hAnsi="Arial" w:cs="Arial"/>
          <w:iCs/>
          <w:sz w:val="20"/>
          <w:szCs w:val="20"/>
        </w:rPr>
      </w:pPr>
    </w:p>
    <w:p w14:paraId="613BE2B0" w14:textId="77777777" w:rsidR="00A532B9" w:rsidRPr="00BE3F97" w:rsidRDefault="00A532B9" w:rsidP="00A532B9">
      <w:pPr>
        <w:spacing w:after="0"/>
      </w:pPr>
    </w:p>
    <w:p w14:paraId="5407690B" w14:textId="77777777" w:rsidR="00084A95" w:rsidRPr="00BE3F97" w:rsidRDefault="00084A95" w:rsidP="00882F26">
      <w:pPr>
        <w:spacing w:after="0"/>
      </w:pPr>
    </w:p>
    <w:p w14:paraId="427FA4A5" w14:textId="77777777" w:rsidR="00A83AF9" w:rsidRPr="00BE3F97" w:rsidRDefault="00A83AF9" w:rsidP="00882F26">
      <w:pPr>
        <w:spacing w:after="0"/>
        <w:rPr>
          <w:rFonts w:ascii="Arial" w:hAnsi="Arial" w:cs="Arial"/>
          <w:b/>
        </w:rPr>
      </w:pPr>
      <w:r w:rsidRPr="00BE3F97">
        <w:rPr>
          <w:rFonts w:ascii="Arial" w:hAnsi="Arial" w:cs="Arial"/>
          <w:b/>
        </w:rPr>
        <w:t>2do Informe de periodo ordinario 2020</w:t>
      </w:r>
    </w:p>
    <w:p w14:paraId="35DC3318" w14:textId="77777777" w:rsidR="00A83AF9" w:rsidRPr="00BE3F97" w:rsidRDefault="00A83AF9" w:rsidP="00882F26">
      <w:pPr>
        <w:spacing w:after="0"/>
      </w:pPr>
    </w:p>
    <w:tbl>
      <w:tblPr>
        <w:tblStyle w:val="Tablaconcuadrcula"/>
        <w:tblW w:w="0" w:type="auto"/>
        <w:tblLayout w:type="fixed"/>
        <w:tblLook w:val="04A0" w:firstRow="1" w:lastRow="0" w:firstColumn="1" w:lastColumn="0" w:noHBand="0" w:noVBand="1"/>
      </w:tblPr>
      <w:tblGrid>
        <w:gridCol w:w="392"/>
        <w:gridCol w:w="3714"/>
        <w:gridCol w:w="3260"/>
        <w:gridCol w:w="3119"/>
        <w:gridCol w:w="1559"/>
        <w:gridCol w:w="1134"/>
        <w:gridCol w:w="1163"/>
      </w:tblGrid>
      <w:tr w:rsidR="008D13E7" w:rsidRPr="00BE3F97" w14:paraId="36928629" w14:textId="77777777" w:rsidTr="4552566C">
        <w:trPr>
          <w:trHeight w:val="730"/>
        </w:trPr>
        <w:tc>
          <w:tcPr>
            <w:tcW w:w="392" w:type="dxa"/>
          </w:tcPr>
          <w:p w14:paraId="5BA101CC" w14:textId="77777777" w:rsidR="008D13E7" w:rsidRPr="00BE3F97" w:rsidRDefault="008D13E7" w:rsidP="00695DD2">
            <w:pPr>
              <w:jc w:val="center"/>
              <w:rPr>
                <w:b/>
              </w:rPr>
            </w:pPr>
            <w:r w:rsidRPr="00BE3F97">
              <w:rPr>
                <w:b/>
              </w:rPr>
              <w:t>ID</w:t>
            </w:r>
          </w:p>
        </w:tc>
        <w:tc>
          <w:tcPr>
            <w:tcW w:w="3714" w:type="dxa"/>
          </w:tcPr>
          <w:p w14:paraId="4ACEE665" w14:textId="462A7A95" w:rsidR="008D13E7" w:rsidRPr="00BE3F97" w:rsidRDefault="008D13E7" w:rsidP="00695DD2">
            <w:pPr>
              <w:pStyle w:val="NormalWeb"/>
              <w:tabs>
                <w:tab w:val="center" w:pos="2841"/>
                <w:tab w:val="left" w:pos="3876"/>
              </w:tabs>
              <w:spacing w:before="0" w:beforeAutospacing="0" w:after="0" w:afterAutospacing="0"/>
              <w:ind w:right="57"/>
              <w:jc w:val="center"/>
              <w:rPr>
                <w:rFonts w:ascii="Arial" w:hAnsi="Arial" w:cs="Arial"/>
                <w:b/>
                <w:sz w:val="18"/>
                <w:szCs w:val="18"/>
              </w:rPr>
            </w:pPr>
            <w:r w:rsidRPr="00BE3F97">
              <w:rPr>
                <w:rStyle w:val="Textoennegrita"/>
                <w:rFonts w:ascii="Arial" w:hAnsi="Arial" w:cs="Arial"/>
                <w:sz w:val="18"/>
                <w:szCs w:val="18"/>
              </w:rPr>
              <w:t>Observación</w:t>
            </w:r>
          </w:p>
          <w:p w14:paraId="7E69911F" w14:textId="4828D3B8" w:rsidR="008D13E7" w:rsidRPr="00BE3F97" w:rsidRDefault="008D13E7" w:rsidP="00695DD2">
            <w:pPr>
              <w:pStyle w:val="NormalWeb"/>
              <w:spacing w:before="0" w:beforeAutospacing="0" w:after="0" w:afterAutospacing="0"/>
              <w:ind w:right="57"/>
              <w:jc w:val="center"/>
              <w:rPr>
                <w:rFonts w:ascii="Arial" w:hAnsi="Arial" w:cs="Arial"/>
                <w:b/>
                <w:sz w:val="18"/>
                <w:szCs w:val="18"/>
              </w:rPr>
            </w:pPr>
            <w:r w:rsidRPr="00BE3F97">
              <w:rPr>
                <w:rStyle w:val="Textoennegrita"/>
                <w:rFonts w:ascii="Arial" w:hAnsi="Arial" w:cs="Arial"/>
                <w:sz w:val="18"/>
                <w:szCs w:val="18"/>
              </w:rPr>
              <w:t xml:space="preserve">Oficio Núm. </w:t>
            </w:r>
            <w:r w:rsidR="00695DD2" w:rsidRPr="00BE3F97">
              <w:rPr>
                <w:rStyle w:val="Textoennegrita"/>
                <w:rFonts w:ascii="Arial" w:hAnsi="Arial" w:cs="Arial"/>
                <w:sz w:val="18"/>
                <w:szCs w:val="18"/>
              </w:rPr>
              <w:t>INE/UTF/DA/47810/2021</w:t>
            </w:r>
          </w:p>
          <w:p w14:paraId="32F149B3" w14:textId="25389CBE" w:rsidR="008D13E7" w:rsidRPr="00BE3F97" w:rsidRDefault="008D13E7" w:rsidP="00695DD2">
            <w:pPr>
              <w:jc w:val="center"/>
              <w:rPr>
                <w:b/>
              </w:rPr>
            </w:pPr>
            <w:r w:rsidRPr="00BE3F97">
              <w:rPr>
                <w:rStyle w:val="Textoennegrita"/>
                <w:rFonts w:ascii="Arial" w:hAnsi="Arial" w:cs="Arial"/>
                <w:sz w:val="18"/>
                <w:szCs w:val="18"/>
              </w:rPr>
              <w:t xml:space="preserve">Fecha de notificación: </w:t>
            </w:r>
            <w:r w:rsidR="00695DD2" w:rsidRPr="00BE3F97">
              <w:rPr>
                <w:rStyle w:val="Textoennegrita"/>
                <w:rFonts w:ascii="Arial" w:hAnsi="Arial" w:cs="Arial"/>
                <w:sz w:val="18"/>
                <w:szCs w:val="18"/>
              </w:rPr>
              <w:t xml:space="preserve">07 </w:t>
            </w:r>
            <w:r w:rsidRPr="00BE3F97">
              <w:rPr>
                <w:rStyle w:val="Textoennegrita"/>
                <w:rFonts w:ascii="Arial" w:hAnsi="Arial" w:cs="Arial"/>
                <w:sz w:val="18"/>
                <w:szCs w:val="18"/>
              </w:rPr>
              <w:t xml:space="preserve">de </w:t>
            </w:r>
            <w:r w:rsidR="00695DD2" w:rsidRPr="00BE3F97">
              <w:rPr>
                <w:rStyle w:val="Textoennegrita"/>
                <w:rFonts w:ascii="Arial" w:hAnsi="Arial" w:cs="Arial"/>
                <w:sz w:val="18"/>
                <w:szCs w:val="18"/>
              </w:rPr>
              <w:t>diciembre</w:t>
            </w:r>
            <w:r w:rsidRPr="00BE3F97">
              <w:rPr>
                <w:rStyle w:val="Textoennegrita"/>
                <w:rFonts w:ascii="Arial" w:hAnsi="Arial" w:cs="Arial"/>
                <w:sz w:val="18"/>
                <w:szCs w:val="18"/>
              </w:rPr>
              <w:t xml:space="preserve"> de 2021</w:t>
            </w:r>
          </w:p>
        </w:tc>
        <w:tc>
          <w:tcPr>
            <w:tcW w:w="3260" w:type="dxa"/>
          </w:tcPr>
          <w:p w14:paraId="6DA5202E" w14:textId="77777777" w:rsidR="008D13E7" w:rsidRPr="00BE3F97" w:rsidRDefault="008D13E7" w:rsidP="00695DD2">
            <w:pPr>
              <w:pStyle w:val="NormalWeb"/>
              <w:spacing w:before="0" w:beforeAutospacing="0" w:after="0" w:afterAutospacing="0"/>
              <w:ind w:left="6" w:right="57"/>
              <w:jc w:val="center"/>
              <w:rPr>
                <w:rFonts w:ascii="Arial" w:hAnsi="Arial" w:cs="Arial"/>
                <w:b/>
                <w:sz w:val="18"/>
                <w:szCs w:val="18"/>
              </w:rPr>
            </w:pPr>
            <w:r w:rsidRPr="00BE3F97">
              <w:rPr>
                <w:rStyle w:val="Textoennegrita"/>
                <w:rFonts w:ascii="Arial" w:hAnsi="Arial" w:cs="Arial"/>
                <w:sz w:val="18"/>
                <w:szCs w:val="18"/>
              </w:rPr>
              <w:t>Respuesta</w:t>
            </w:r>
          </w:p>
          <w:p w14:paraId="72D081D7" w14:textId="66AD807E" w:rsidR="008D13E7" w:rsidRPr="00BE3F97" w:rsidRDefault="008D13E7" w:rsidP="00695DD2">
            <w:pPr>
              <w:pStyle w:val="NormalWeb"/>
              <w:spacing w:before="0" w:beforeAutospacing="0" w:after="0" w:afterAutospacing="0"/>
              <w:ind w:left="6" w:right="57"/>
              <w:jc w:val="center"/>
              <w:rPr>
                <w:rStyle w:val="Textoennegrita"/>
                <w:rFonts w:ascii="Arial" w:hAnsi="Arial" w:cs="Arial"/>
                <w:sz w:val="18"/>
                <w:szCs w:val="18"/>
              </w:rPr>
            </w:pPr>
            <w:r w:rsidRPr="00BE3F97">
              <w:rPr>
                <w:rStyle w:val="Textoennegrita"/>
                <w:rFonts w:ascii="Arial" w:hAnsi="Arial" w:cs="Arial"/>
                <w:sz w:val="18"/>
                <w:szCs w:val="18"/>
              </w:rPr>
              <w:t>Escrito: Sin número</w:t>
            </w:r>
          </w:p>
          <w:p w14:paraId="4411FC22" w14:textId="3C24D8A3" w:rsidR="008D13E7" w:rsidRPr="00BE3F97" w:rsidRDefault="008D13E7" w:rsidP="00695DD2">
            <w:pPr>
              <w:jc w:val="center"/>
              <w:rPr>
                <w:b/>
              </w:rPr>
            </w:pPr>
            <w:r w:rsidRPr="00BE3F97">
              <w:rPr>
                <w:rStyle w:val="Textoennegrita"/>
                <w:rFonts w:ascii="Arial" w:hAnsi="Arial" w:cs="Arial"/>
                <w:sz w:val="18"/>
                <w:szCs w:val="18"/>
              </w:rPr>
              <w:t xml:space="preserve">Fecha del escrito: </w:t>
            </w:r>
            <w:r w:rsidR="00A50BA2" w:rsidRPr="00BE3F97">
              <w:rPr>
                <w:rStyle w:val="Textoennegrita"/>
                <w:rFonts w:ascii="Arial" w:hAnsi="Arial" w:cs="Arial"/>
                <w:sz w:val="18"/>
                <w:szCs w:val="18"/>
              </w:rPr>
              <w:t>sin fecha</w:t>
            </w:r>
          </w:p>
        </w:tc>
        <w:tc>
          <w:tcPr>
            <w:tcW w:w="3119" w:type="dxa"/>
          </w:tcPr>
          <w:p w14:paraId="010274E7" w14:textId="77777777" w:rsidR="008D13E7" w:rsidRPr="00BE3F97" w:rsidRDefault="008D13E7" w:rsidP="00695DD2">
            <w:pPr>
              <w:jc w:val="center"/>
              <w:rPr>
                <w:rFonts w:ascii="Arial" w:hAnsi="Arial" w:cs="Arial"/>
                <w:b/>
                <w:sz w:val="18"/>
                <w:szCs w:val="18"/>
              </w:rPr>
            </w:pPr>
            <w:r w:rsidRPr="00BE3F97">
              <w:rPr>
                <w:rFonts w:ascii="Arial" w:hAnsi="Arial" w:cs="Arial"/>
                <w:b/>
                <w:sz w:val="18"/>
                <w:szCs w:val="18"/>
              </w:rPr>
              <w:t>Análisis</w:t>
            </w:r>
          </w:p>
        </w:tc>
        <w:tc>
          <w:tcPr>
            <w:tcW w:w="1559" w:type="dxa"/>
          </w:tcPr>
          <w:p w14:paraId="564B7F82" w14:textId="29273DDD" w:rsidR="008D13E7" w:rsidRPr="00BE3F97" w:rsidRDefault="008D13E7" w:rsidP="00695DD2">
            <w:pPr>
              <w:jc w:val="center"/>
              <w:rPr>
                <w:b/>
              </w:rPr>
            </w:pPr>
            <w:r w:rsidRPr="00BE3F97">
              <w:rPr>
                <w:b/>
              </w:rPr>
              <w:t>Conclusión</w:t>
            </w:r>
          </w:p>
        </w:tc>
        <w:tc>
          <w:tcPr>
            <w:tcW w:w="1134" w:type="dxa"/>
          </w:tcPr>
          <w:p w14:paraId="296783E8" w14:textId="77777777" w:rsidR="008D13E7" w:rsidRPr="00BE3F97" w:rsidRDefault="008D13E7" w:rsidP="00695DD2">
            <w:pPr>
              <w:jc w:val="center"/>
              <w:rPr>
                <w:b/>
              </w:rPr>
            </w:pPr>
            <w:r w:rsidRPr="00BE3F97">
              <w:rPr>
                <w:b/>
              </w:rPr>
              <w:t>Falta Concreta</w:t>
            </w:r>
          </w:p>
        </w:tc>
        <w:tc>
          <w:tcPr>
            <w:tcW w:w="1163" w:type="dxa"/>
          </w:tcPr>
          <w:p w14:paraId="033C2CE2" w14:textId="77777777" w:rsidR="008D13E7" w:rsidRPr="00BE3F97" w:rsidRDefault="008D13E7" w:rsidP="00695DD2">
            <w:pPr>
              <w:jc w:val="center"/>
              <w:rPr>
                <w:b/>
              </w:rPr>
            </w:pPr>
            <w:r w:rsidRPr="00BE3F97">
              <w:rPr>
                <w:b/>
              </w:rPr>
              <w:t>Artículo que incumplió</w:t>
            </w:r>
          </w:p>
        </w:tc>
      </w:tr>
      <w:tr w:rsidR="008D13E7" w:rsidRPr="00BE3F97" w14:paraId="237FAB69" w14:textId="77777777" w:rsidTr="4552566C">
        <w:tc>
          <w:tcPr>
            <w:tcW w:w="392" w:type="dxa"/>
          </w:tcPr>
          <w:p w14:paraId="2F762840" w14:textId="77777777" w:rsidR="002960C0" w:rsidRPr="00BE3F97" w:rsidRDefault="002960C0" w:rsidP="008D13E7">
            <w:pPr>
              <w:rPr>
                <w:rFonts w:ascii="Arial" w:hAnsi="Arial" w:cs="Arial"/>
                <w:bCs/>
                <w:sz w:val="18"/>
                <w:szCs w:val="18"/>
              </w:rPr>
            </w:pPr>
          </w:p>
          <w:p w14:paraId="2E31A53F" w14:textId="1000CAB2" w:rsidR="008D13E7" w:rsidRPr="00BE3F97" w:rsidRDefault="00A532B9" w:rsidP="008D13E7">
            <w:pPr>
              <w:rPr>
                <w:rFonts w:ascii="Arial" w:hAnsi="Arial" w:cs="Arial"/>
                <w:bCs/>
                <w:sz w:val="18"/>
                <w:szCs w:val="18"/>
              </w:rPr>
            </w:pPr>
            <w:r w:rsidRPr="00BE3F97">
              <w:rPr>
                <w:rFonts w:ascii="Arial" w:hAnsi="Arial" w:cs="Arial"/>
                <w:bCs/>
                <w:sz w:val="18"/>
                <w:szCs w:val="18"/>
              </w:rPr>
              <w:t>3</w:t>
            </w:r>
          </w:p>
        </w:tc>
        <w:tc>
          <w:tcPr>
            <w:tcW w:w="3714" w:type="dxa"/>
          </w:tcPr>
          <w:p w14:paraId="1D8D0191" w14:textId="77777777" w:rsidR="002960C0" w:rsidRPr="00BE3F97" w:rsidRDefault="002960C0" w:rsidP="002960C0">
            <w:pPr>
              <w:pStyle w:val="NormalWeb"/>
              <w:spacing w:before="0" w:beforeAutospacing="0" w:after="0" w:afterAutospacing="0"/>
              <w:jc w:val="both"/>
              <w:rPr>
                <w:rStyle w:val="Textoennegrita"/>
                <w:rFonts w:ascii="Arial" w:hAnsi="Arial" w:cs="Arial"/>
                <w:i/>
                <w:iCs/>
                <w:sz w:val="18"/>
                <w:szCs w:val="18"/>
              </w:rPr>
            </w:pPr>
          </w:p>
          <w:p w14:paraId="5EA305BA" w14:textId="62F2F424" w:rsidR="002960C0" w:rsidRPr="00BE3F97" w:rsidRDefault="002960C0" w:rsidP="002960C0">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Gabinete</w:t>
            </w:r>
          </w:p>
          <w:p w14:paraId="391079FB"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2F1F955A" w14:textId="48245CE3" w:rsidR="002960C0" w:rsidRPr="00BE3F97" w:rsidRDefault="002960C0" w:rsidP="002960C0">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Avisos a la autoridad</w:t>
            </w:r>
          </w:p>
          <w:p w14:paraId="360C5C5D"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69B15CEF" w14:textId="77777777" w:rsidR="002960C0" w:rsidRPr="00BE3F97" w:rsidRDefault="002960C0" w:rsidP="002960C0">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revisión a la información presentada durante el ejercicio 2020, se observó que el sujeto obligado, omitió realizar los avisos de apertura de cuentas bancarias a la UTF.</w:t>
            </w:r>
          </w:p>
          <w:p w14:paraId="5447225A" w14:textId="77777777" w:rsidR="002960C0" w:rsidRPr="00BE3F97" w:rsidRDefault="002960C0" w:rsidP="002960C0">
            <w:pPr>
              <w:pStyle w:val="NormalWeb"/>
              <w:spacing w:before="0" w:beforeAutospacing="0" w:after="0" w:afterAutospacing="0"/>
              <w:ind w:left="284"/>
              <w:jc w:val="both"/>
              <w:rPr>
                <w:rFonts w:ascii="Arial" w:hAnsi="Arial" w:cs="Arial"/>
                <w:i/>
                <w:iCs/>
                <w:sz w:val="18"/>
                <w:szCs w:val="18"/>
              </w:rPr>
            </w:pPr>
          </w:p>
          <w:p w14:paraId="47FDB541"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Con la finalidad de salvaguardar la garantía de audiencia del sujeto obligado, mediante oficio INE/UTF/DA/43781/2021 notificado el 29 de octubre de 2021, se hicieron de su conocimiento los errores y omisiones que se determinaron de la revisión de los registros realizados en el SIF. </w:t>
            </w:r>
          </w:p>
          <w:p w14:paraId="6B1F614B"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2DE45C8E"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2CBF730D"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47AD8DCB"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los avisos por la apertura de las cuentas bancarias utilizadas para el manejo de los recursos</w:t>
            </w:r>
            <w:r w:rsidRPr="00BE3F97">
              <w:rPr>
                <w:rFonts w:ascii="Arial" w:hAnsi="Arial" w:cs="Arial"/>
                <w:i/>
                <w:iCs/>
                <w:sz w:val="18"/>
                <w:szCs w:val="18"/>
              </w:rPr>
              <w:t>.</w:t>
            </w:r>
          </w:p>
          <w:p w14:paraId="0050DF5C"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39957DCD"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3707EFDA"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Los avisos faltantes con el acuse de recibido por parte de esta autoridad electoral.</w:t>
            </w:r>
          </w:p>
          <w:p w14:paraId="46893FE8"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1A658C96"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44CF2026"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59111A7C" w14:textId="537C5958"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el artículo 277, numeral 1, inciso e) del RF.</w:t>
            </w:r>
          </w:p>
          <w:p w14:paraId="006DF7AF" w14:textId="6DD378CC" w:rsidR="008D13E7" w:rsidRPr="00BE3F97" w:rsidRDefault="008D13E7" w:rsidP="002960C0">
            <w:pPr>
              <w:pStyle w:val="NormalWeb"/>
              <w:spacing w:before="0" w:beforeAutospacing="0" w:after="0" w:afterAutospacing="0"/>
              <w:jc w:val="both"/>
              <w:rPr>
                <w:rStyle w:val="Textoennegrita"/>
                <w:rFonts w:ascii="Arial" w:hAnsi="Arial" w:cs="Arial"/>
                <w:b w:val="0"/>
                <w:bCs w:val="0"/>
                <w:i/>
                <w:iCs/>
                <w:sz w:val="18"/>
                <w:szCs w:val="18"/>
              </w:rPr>
            </w:pPr>
          </w:p>
        </w:tc>
        <w:tc>
          <w:tcPr>
            <w:tcW w:w="3260" w:type="dxa"/>
          </w:tcPr>
          <w:p w14:paraId="201C65AA" w14:textId="77777777" w:rsidR="00544F26" w:rsidRPr="00BE3F97" w:rsidRDefault="00544F26" w:rsidP="008D13E7">
            <w:pPr>
              <w:pStyle w:val="NormalWeb"/>
              <w:spacing w:before="0" w:beforeAutospacing="0" w:after="0" w:afterAutospacing="0"/>
              <w:ind w:left="57" w:right="57"/>
              <w:jc w:val="both"/>
              <w:rPr>
                <w:rFonts w:ascii="Arial" w:hAnsi="Arial" w:cs="Arial"/>
                <w:i/>
                <w:iCs/>
                <w:sz w:val="18"/>
                <w:szCs w:val="18"/>
              </w:rPr>
            </w:pPr>
          </w:p>
          <w:p w14:paraId="15C3B6F7" w14:textId="197106BE" w:rsidR="008D13E7" w:rsidRPr="00BE3F97" w:rsidRDefault="00544F26" w:rsidP="008D13E7">
            <w:pPr>
              <w:pStyle w:val="NormalWeb"/>
              <w:spacing w:before="0" w:beforeAutospacing="0" w:after="0" w:afterAutospacing="0"/>
              <w:ind w:left="57" w:right="57"/>
              <w:jc w:val="both"/>
              <w:rPr>
                <w:rFonts w:ascii="Arial" w:hAnsi="Arial" w:cs="Arial"/>
                <w:i/>
                <w:iCs/>
                <w:sz w:val="18"/>
                <w:szCs w:val="18"/>
              </w:rPr>
            </w:pPr>
            <w:r w:rsidRPr="00BE3F97">
              <w:rPr>
                <w:rFonts w:ascii="Arial" w:hAnsi="Arial" w:cs="Arial"/>
                <w:i/>
                <w:iCs/>
                <w:sz w:val="18"/>
                <w:szCs w:val="18"/>
              </w:rPr>
              <w:t>“En respuesta que antecede se anexa las evidencias en documentación adjunta con el número 1.”</w:t>
            </w:r>
          </w:p>
        </w:tc>
        <w:tc>
          <w:tcPr>
            <w:tcW w:w="3119" w:type="dxa"/>
          </w:tcPr>
          <w:p w14:paraId="1620E7AE" w14:textId="25804001" w:rsidR="008D13E7" w:rsidRPr="00BE3F97" w:rsidRDefault="008D13E7" w:rsidP="008D13E7">
            <w:pPr>
              <w:jc w:val="both"/>
              <w:rPr>
                <w:rFonts w:ascii="Arial" w:hAnsi="Arial" w:cs="Arial"/>
                <w:sz w:val="18"/>
                <w:szCs w:val="18"/>
              </w:rPr>
            </w:pPr>
          </w:p>
          <w:p w14:paraId="442429F3" w14:textId="47789F73" w:rsidR="00823A0C" w:rsidRPr="00BE3F97" w:rsidRDefault="00823A0C" w:rsidP="008D13E7">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7989DF82" w14:textId="77777777" w:rsidR="00823A0C" w:rsidRPr="00BE3F97" w:rsidRDefault="00823A0C" w:rsidP="008D13E7">
            <w:pPr>
              <w:jc w:val="both"/>
              <w:rPr>
                <w:rFonts w:ascii="Arial" w:hAnsi="Arial" w:cs="Arial"/>
                <w:sz w:val="18"/>
                <w:szCs w:val="18"/>
              </w:rPr>
            </w:pPr>
          </w:p>
          <w:p w14:paraId="3DCA6F07" w14:textId="40EFF612" w:rsidR="000108E7" w:rsidRPr="00BE3F97" w:rsidRDefault="00A50BA2" w:rsidP="00A50BA2">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w:t>
            </w:r>
            <w:r w:rsidR="0077436E" w:rsidRPr="00BE3F97">
              <w:rPr>
                <w:rFonts w:ascii="Arial" w:hAnsi="Arial" w:cs="Arial"/>
                <w:sz w:val="18"/>
                <w:szCs w:val="18"/>
              </w:rPr>
              <w:t xml:space="preserve">respecto a los avisos de apertura de las cuentas bancarias a la UTF, </w:t>
            </w:r>
            <w:r w:rsidRPr="00BE3F97">
              <w:rPr>
                <w:rFonts w:ascii="Arial" w:hAnsi="Arial" w:cs="Arial"/>
                <w:sz w:val="18"/>
                <w:szCs w:val="18"/>
              </w:rPr>
              <w:t xml:space="preserve">aun cuando manifestó que </w:t>
            </w:r>
            <w:r w:rsidR="0077436E" w:rsidRPr="00BE3F97">
              <w:rPr>
                <w:rFonts w:ascii="Arial" w:hAnsi="Arial" w:cs="Arial"/>
                <w:sz w:val="18"/>
                <w:szCs w:val="18"/>
              </w:rPr>
              <w:t>se anexan las evidencias en la documentación adjunta</w:t>
            </w:r>
            <w:r w:rsidRPr="00BE3F97">
              <w:rPr>
                <w:rFonts w:ascii="Arial" w:hAnsi="Arial" w:cs="Arial"/>
                <w:sz w:val="18"/>
                <w:szCs w:val="18"/>
              </w:rPr>
              <w:t xml:space="preserve">; después de una búsqueda exhaustiva a </w:t>
            </w:r>
            <w:r w:rsidR="001B314E" w:rsidRPr="00BE3F97">
              <w:rPr>
                <w:rFonts w:ascii="Arial" w:hAnsi="Arial" w:cs="Arial"/>
                <w:sz w:val="18"/>
                <w:szCs w:val="18"/>
              </w:rPr>
              <w:t xml:space="preserve">los </w:t>
            </w:r>
            <w:r w:rsidRPr="00BE3F97">
              <w:rPr>
                <w:rFonts w:ascii="Arial" w:hAnsi="Arial" w:cs="Arial"/>
                <w:sz w:val="18"/>
                <w:szCs w:val="18"/>
              </w:rPr>
              <w:t xml:space="preserve">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4994A63D" w14:textId="77777777" w:rsidR="0077436E" w:rsidRPr="00BE3F97" w:rsidRDefault="0077436E" w:rsidP="00A50BA2">
            <w:pPr>
              <w:jc w:val="both"/>
              <w:rPr>
                <w:rFonts w:ascii="Arial" w:hAnsi="Arial" w:cs="Arial"/>
                <w:sz w:val="18"/>
                <w:szCs w:val="18"/>
              </w:rPr>
            </w:pPr>
          </w:p>
          <w:p w14:paraId="4F0C405A" w14:textId="46100746" w:rsidR="0077436E" w:rsidRPr="00BE3F97" w:rsidRDefault="0077436E" w:rsidP="00A50BA2">
            <w:pPr>
              <w:jc w:val="both"/>
              <w:rPr>
                <w:rFonts w:ascii="Arial" w:hAnsi="Arial" w:cs="Arial"/>
                <w:sz w:val="18"/>
                <w:szCs w:val="18"/>
              </w:rPr>
            </w:pPr>
          </w:p>
        </w:tc>
        <w:tc>
          <w:tcPr>
            <w:tcW w:w="1559" w:type="dxa"/>
          </w:tcPr>
          <w:p w14:paraId="4C3F03A4" w14:textId="77777777" w:rsidR="008D13E7" w:rsidRPr="00BE3F97" w:rsidRDefault="008D13E7" w:rsidP="008D13E7">
            <w:pPr>
              <w:rPr>
                <w:rFonts w:ascii="Arial" w:hAnsi="Arial" w:cs="Arial"/>
                <w:b/>
                <w:sz w:val="18"/>
                <w:szCs w:val="18"/>
              </w:rPr>
            </w:pPr>
          </w:p>
          <w:p w14:paraId="7CEE7900" w14:textId="2B175407" w:rsidR="00823A0C" w:rsidRPr="00BE3F97" w:rsidRDefault="00A96BB2" w:rsidP="005E662B">
            <w:pPr>
              <w:jc w:val="both"/>
              <w:rPr>
                <w:rFonts w:ascii="Arial" w:hAnsi="Arial" w:cs="Arial"/>
                <w:bCs/>
                <w:sz w:val="18"/>
                <w:szCs w:val="18"/>
              </w:rPr>
            </w:pPr>
            <w:r w:rsidRPr="00BE3F97">
              <w:rPr>
                <w:rFonts w:ascii="Arial" w:hAnsi="Arial" w:cs="Arial"/>
                <w:b/>
                <w:sz w:val="18"/>
                <w:szCs w:val="18"/>
              </w:rPr>
              <w:t>9.20-C1-RSP-</w:t>
            </w:r>
            <w:r w:rsidR="00823A0C" w:rsidRPr="00BE3F97">
              <w:rPr>
                <w:rFonts w:ascii="Arial" w:hAnsi="Arial" w:cs="Arial"/>
                <w:b/>
                <w:sz w:val="18"/>
                <w:szCs w:val="18"/>
              </w:rPr>
              <w:t>NL</w:t>
            </w:r>
            <w:r w:rsidR="00823A0C" w:rsidRPr="00BE3F97">
              <w:rPr>
                <w:rFonts w:ascii="Arial" w:hAnsi="Arial" w:cs="Arial"/>
                <w:bCs/>
                <w:sz w:val="18"/>
                <w:szCs w:val="18"/>
              </w:rPr>
              <w:t xml:space="preserve"> </w:t>
            </w:r>
          </w:p>
          <w:p w14:paraId="4C200976" w14:textId="77777777" w:rsidR="00823A0C" w:rsidRPr="00BE3F97" w:rsidRDefault="00823A0C" w:rsidP="005E662B">
            <w:pPr>
              <w:jc w:val="both"/>
              <w:rPr>
                <w:rFonts w:ascii="Arial" w:hAnsi="Arial" w:cs="Arial"/>
                <w:bCs/>
                <w:sz w:val="18"/>
                <w:szCs w:val="18"/>
              </w:rPr>
            </w:pPr>
          </w:p>
          <w:p w14:paraId="240DA4FF" w14:textId="63A500E4" w:rsidR="005E662B" w:rsidRPr="00BE3F97" w:rsidRDefault="005E662B" w:rsidP="005E662B">
            <w:pPr>
              <w:jc w:val="both"/>
              <w:rPr>
                <w:rFonts w:ascii="Arial" w:hAnsi="Arial" w:cs="Arial"/>
                <w:bCs/>
                <w:sz w:val="18"/>
                <w:szCs w:val="18"/>
              </w:rPr>
            </w:pPr>
            <w:r w:rsidRPr="00BE3F97">
              <w:rPr>
                <w:rFonts w:ascii="Arial" w:hAnsi="Arial" w:cs="Arial"/>
                <w:bCs/>
                <w:sz w:val="18"/>
                <w:szCs w:val="18"/>
              </w:rPr>
              <w:t>El sujeto obligado omitió presentar el aviso de apertura de las cuentas bancarias a la UTF.</w:t>
            </w:r>
          </w:p>
        </w:tc>
        <w:tc>
          <w:tcPr>
            <w:tcW w:w="1134" w:type="dxa"/>
          </w:tcPr>
          <w:p w14:paraId="3315CC69" w14:textId="77777777" w:rsidR="008D13E7" w:rsidRPr="00BE3F97" w:rsidRDefault="008D13E7" w:rsidP="000C6C40">
            <w:pPr>
              <w:jc w:val="both"/>
              <w:rPr>
                <w:rFonts w:ascii="Arial" w:hAnsi="Arial" w:cs="Arial"/>
                <w:bCs/>
                <w:sz w:val="18"/>
                <w:szCs w:val="18"/>
              </w:rPr>
            </w:pPr>
          </w:p>
          <w:p w14:paraId="3A7F9E7B" w14:textId="30C8737C" w:rsidR="005E662B" w:rsidRPr="00BE3F97" w:rsidRDefault="005E662B" w:rsidP="000C6C40">
            <w:pPr>
              <w:jc w:val="both"/>
              <w:rPr>
                <w:rFonts w:ascii="Arial" w:hAnsi="Arial" w:cs="Arial"/>
                <w:bCs/>
                <w:sz w:val="18"/>
                <w:szCs w:val="18"/>
              </w:rPr>
            </w:pPr>
            <w:r w:rsidRPr="00BE3F97">
              <w:rPr>
                <w:rFonts w:ascii="Arial" w:hAnsi="Arial" w:cs="Arial"/>
                <w:bCs/>
                <w:sz w:val="18"/>
                <w:szCs w:val="18"/>
              </w:rPr>
              <w:t>Omisión de presentar el aviso de apertura de las cuentas bancarias a la UTF.</w:t>
            </w:r>
          </w:p>
        </w:tc>
        <w:tc>
          <w:tcPr>
            <w:tcW w:w="1163" w:type="dxa"/>
          </w:tcPr>
          <w:p w14:paraId="36C41C50" w14:textId="77777777" w:rsidR="008D13E7" w:rsidRPr="00BE3F97" w:rsidRDefault="008D13E7" w:rsidP="000C6C40">
            <w:pPr>
              <w:jc w:val="both"/>
              <w:rPr>
                <w:rFonts w:ascii="Arial" w:hAnsi="Arial" w:cs="Arial"/>
                <w:b/>
                <w:sz w:val="18"/>
                <w:szCs w:val="18"/>
              </w:rPr>
            </w:pPr>
          </w:p>
          <w:p w14:paraId="4CEFB856" w14:textId="0AF5D9A6" w:rsidR="005E662B" w:rsidRPr="00BE3F97" w:rsidRDefault="005E662B" w:rsidP="000C6C40">
            <w:pPr>
              <w:jc w:val="both"/>
              <w:rPr>
                <w:rFonts w:ascii="Arial" w:hAnsi="Arial" w:cs="Arial"/>
                <w:bCs/>
                <w:sz w:val="18"/>
                <w:szCs w:val="18"/>
              </w:rPr>
            </w:pPr>
            <w:r w:rsidRPr="00BE3F97">
              <w:rPr>
                <w:rFonts w:ascii="Arial" w:hAnsi="Arial" w:cs="Arial"/>
                <w:bCs/>
                <w:sz w:val="18"/>
                <w:szCs w:val="18"/>
              </w:rPr>
              <w:t>277, numeral 1, inciso e) del RF.</w:t>
            </w:r>
          </w:p>
        </w:tc>
      </w:tr>
      <w:tr w:rsidR="008D13E7" w:rsidRPr="00BE3F97" w14:paraId="3E3F85D8" w14:textId="77777777" w:rsidTr="4552566C">
        <w:tc>
          <w:tcPr>
            <w:tcW w:w="392" w:type="dxa"/>
          </w:tcPr>
          <w:p w14:paraId="5332205E" w14:textId="77777777" w:rsidR="00D1617D" w:rsidRPr="00BE3F97" w:rsidRDefault="00D1617D" w:rsidP="008D13E7">
            <w:pPr>
              <w:rPr>
                <w:rFonts w:ascii="Arial" w:hAnsi="Arial" w:cs="Arial"/>
                <w:bCs/>
                <w:sz w:val="18"/>
                <w:szCs w:val="18"/>
              </w:rPr>
            </w:pPr>
          </w:p>
          <w:p w14:paraId="73DFB1C2" w14:textId="21F805CD" w:rsidR="008D13E7" w:rsidRPr="00BE3F97" w:rsidRDefault="00A532B9" w:rsidP="008D13E7">
            <w:pPr>
              <w:rPr>
                <w:rFonts w:ascii="Arial" w:hAnsi="Arial" w:cs="Arial"/>
                <w:bCs/>
                <w:sz w:val="18"/>
                <w:szCs w:val="18"/>
              </w:rPr>
            </w:pPr>
            <w:r w:rsidRPr="00BE3F97">
              <w:rPr>
                <w:rFonts w:ascii="Arial" w:hAnsi="Arial" w:cs="Arial"/>
                <w:bCs/>
                <w:sz w:val="18"/>
                <w:szCs w:val="18"/>
              </w:rPr>
              <w:t>4</w:t>
            </w:r>
          </w:p>
        </w:tc>
        <w:tc>
          <w:tcPr>
            <w:tcW w:w="3714" w:type="dxa"/>
          </w:tcPr>
          <w:p w14:paraId="2839E588" w14:textId="77777777" w:rsidR="00D1617D" w:rsidRPr="00BE3F97" w:rsidRDefault="00D1617D" w:rsidP="002960C0">
            <w:pPr>
              <w:pStyle w:val="NormalWeb"/>
              <w:spacing w:before="0" w:beforeAutospacing="0" w:after="0" w:afterAutospacing="0"/>
              <w:jc w:val="both"/>
              <w:rPr>
                <w:rStyle w:val="Textoennegrita"/>
                <w:rFonts w:ascii="Arial" w:hAnsi="Arial" w:cs="Arial"/>
                <w:i/>
                <w:iCs/>
                <w:sz w:val="18"/>
                <w:szCs w:val="18"/>
              </w:rPr>
            </w:pPr>
          </w:p>
          <w:p w14:paraId="3E7CE669" w14:textId="4510953C" w:rsidR="002960C0" w:rsidRPr="00BE3F97" w:rsidRDefault="002960C0" w:rsidP="002960C0">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Egresos</w:t>
            </w:r>
          </w:p>
          <w:p w14:paraId="13CC4BAC"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58A01599" w14:textId="30534F01" w:rsidR="002960C0" w:rsidRPr="00BE3F97" w:rsidRDefault="002960C0" w:rsidP="002960C0">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Servicios Personales</w:t>
            </w:r>
          </w:p>
          <w:p w14:paraId="070AAC2A"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1069650D" w14:textId="77777777" w:rsidR="002960C0" w:rsidRPr="00BE3F97" w:rsidRDefault="002960C0" w:rsidP="002960C0">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 </w:t>
            </w:r>
          </w:p>
          <w:p w14:paraId="36566EBA"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2CE2A898"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0E6A8C97"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28A02744"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230F2E34"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186C33D8" w14:textId="1062A1BD" w:rsidR="002960C0" w:rsidRPr="00BE3F97" w:rsidRDefault="002960C0" w:rsidP="002960C0">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 xml:space="preserve">Aun cuando el sujeto obligado no dio respuesta a esta </w:t>
            </w:r>
            <w:r w:rsidR="00D1617D" w:rsidRPr="00BE3F97">
              <w:rPr>
                <w:rFonts w:ascii="Arial" w:hAnsi="Arial" w:cs="Arial"/>
                <w:i/>
                <w:iCs/>
                <w:color w:val="333333"/>
                <w:sz w:val="18"/>
                <w:szCs w:val="18"/>
              </w:rPr>
              <w:t>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los registros contables respecto al reconocimiento de los pagos por concepto de pago de sueldos y salarios.</w:t>
            </w:r>
          </w:p>
          <w:p w14:paraId="0A0DACBB"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49A82B72"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53978004"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7616FDDB"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 forma en la cual se remuneró al personal de apoyo para realizar las actividades del sujeto obligado.</w:t>
            </w:r>
          </w:p>
          <w:p w14:paraId="6B15A3AE"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3835446B"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En su caso, remita las pólizas, auxiliares contables y balanzas de comprobación a último nivel, donde se reflejen los registros contables correspondientes.</w:t>
            </w:r>
          </w:p>
          <w:p w14:paraId="6E8EA099"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70B404B7"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•Los recibos de nómina con los requisitos establecidos en el RF.</w:t>
            </w:r>
          </w:p>
          <w:p w14:paraId="4525D97D"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581577BC"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 Los contratos de prestación de servicios, celebrados entre el sujeto obligado y el personal en comento, en los cuales se detalle las obligaciones y derechos de </w:t>
            </w:r>
            <w:r w:rsidRPr="00BE3F97">
              <w:rPr>
                <w:rFonts w:ascii="Arial" w:hAnsi="Arial" w:cs="Arial"/>
                <w:i/>
                <w:iCs/>
                <w:sz w:val="18"/>
                <w:szCs w:val="18"/>
              </w:rPr>
              <w:lastRenderedPageBreak/>
              <w:t>ambas partes, el objeto del contrato, vigencia y condiciones del mismo, así como el importe contratado y forma de pago.</w:t>
            </w:r>
          </w:p>
          <w:p w14:paraId="4A9F53A5"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5D58AD71"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•La copia del cheque nominativo o en su caso, comprobante de la transferencia electrónica bancaria.</w:t>
            </w:r>
          </w:p>
          <w:p w14:paraId="2E02B359"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p>
          <w:p w14:paraId="38A73B5E"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029D5D6B" w14:textId="77777777" w:rsidR="002960C0" w:rsidRPr="00BE3F97" w:rsidRDefault="002960C0" w:rsidP="002960C0">
            <w:pPr>
              <w:pStyle w:val="NormalWeb"/>
              <w:spacing w:before="0" w:beforeAutospacing="0" w:after="0" w:afterAutospacing="0"/>
              <w:ind w:left="720"/>
              <w:jc w:val="both"/>
              <w:rPr>
                <w:rFonts w:ascii="Arial" w:hAnsi="Arial" w:cs="Arial"/>
                <w:i/>
                <w:iCs/>
                <w:sz w:val="18"/>
                <w:szCs w:val="18"/>
              </w:rPr>
            </w:pPr>
          </w:p>
          <w:p w14:paraId="6A15844C" w14:textId="77777777" w:rsidR="002960C0" w:rsidRPr="00BE3F97" w:rsidRDefault="002960C0" w:rsidP="002960C0">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33, numeral 1, inciso i), 126, numeral 1, 127, numeral 1, 129, numeral 1, 130 numeral 1, 131, numeral 1 y 132 del RF.</w:t>
            </w:r>
          </w:p>
          <w:p w14:paraId="7B2274CA" w14:textId="55B48010" w:rsidR="008D13E7" w:rsidRPr="00BE3F97" w:rsidRDefault="002960C0" w:rsidP="00D1617D">
            <w:pPr>
              <w:pStyle w:val="NormalWeb"/>
              <w:spacing w:before="0" w:beforeAutospacing="0" w:after="0" w:afterAutospacing="0"/>
              <w:ind w:left="720"/>
              <w:jc w:val="both"/>
              <w:rPr>
                <w:rStyle w:val="Textoennegrita"/>
                <w:rFonts w:ascii="Arial" w:hAnsi="Arial" w:cs="Arial"/>
                <w:b w:val="0"/>
                <w:bCs w:val="0"/>
                <w:i/>
                <w:iCs/>
                <w:sz w:val="18"/>
                <w:szCs w:val="18"/>
              </w:rPr>
            </w:pPr>
            <w:r w:rsidRPr="00BE3F97">
              <w:rPr>
                <w:rFonts w:ascii="Arial" w:hAnsi="Arial" w:cs="Arial"/>
                <w:i/>
                <w:iCs/>
                <w:sz w:val="18"/>
                <w:szCs w:val="18"/>
              </w:rPr>
              <w:t> </w:t>
            </w:r>
          </w:p>
        </w:tc>
        <w:tc>
          <w:tcPr>
            <w:tcW w:w="3260" w:type="dxa"/>
          </w:tcPr>
          <w:p w14:paraId="2F63BD16" w14:textId="77777777" w:rsidR="008D13E7" w:rsidRPr="00BE3F97" w:rsidRDefault="008D13E7" w:rsidP="008D13E7">
            <w:pPr>
              <w:pStyle w:val="NormalWeb"/>
              <w:spacing w:before="0" w:beforeAutospacing="0" w:after="0" w:afterAutospacing="0"/>
              <w:ind w:left="57" w:right="57"/>
              <w:jc w:val="both"/>
              <w:rPr>
                <w:rFonts w:ascii="Arial" w:hAnsi="Arial" w:cs="Arial"/>
                <w:i/>
                <w:iCs/>
                <w:sz w:val="18"/>
                <w:szCs w:val="18"/>
              </w:rPr>
            </w:pPr>
          </w:p>
          <w:p w14:paraId="73E75B1F" w14:textId="21477853" w:rsidR="00544F26" w:rsidRPr="00BE3F97" w:rsidRDefault="00544F26" w:rsidP="008D13E7">
            <w:pPr>
              <w:pStyle w:val="NormalWeb"/>
              <w:spacing w:before="0" w:beforeAutospacing="0" w:after="0" w:afterAutospacing="0"/>
              <w:ind w:left="57" w:right="57"/>
              <w:jc w:val="both"/>
              <w:rPr>
                <w:rFonts w:ascii="Arial" w:hAnsi="Arial" w:cs="Arial"/>
                <w:i/>
                <w:iCs/>
                <w:sz w:val="18"/>
                <w:szCs w:val="18"/>
              </w:rPr>
            </w:pPr>
            <w:r w:rsidRPr="00BE3F97">
              <w:rPr>
                <w:rFonts w:ascii="Arial" w:hAnsi="Arial" w:cs="Arial"/>
                <w:i/>
                <w:iCs/>
                <w:sz w:val="18"/>
                <w:szCs w:val="18"/>
              </w:rPr>
              <w:lastRenderedPageBreak/>
              <w:t>“En respuesta que antecede se anexa las evidencias en la póliza señalada”</w:t>
            </w:r>
          </w:p>
        </w:tc>
        <w:tc>
          <w:tcPr>
            <w:tcW w:w="3119" w:type="dxa"/>
          </w:tcPr>
          <w:p w14:paraId="06BBFDD0" w14:textId="77777777" w:rsidR="001B314E" w:rsidRPr="00BE3F97" w:rsidRDefault="001B314E" w:rsidP="008D13E7">
            <w:pPr>
              <w:jc w:val="both"/>
              <w:rPr>
                <w:rFonts w:ascii="Arial" w:hAnsi="Arial" w:cs="Arial"/>
                <w:sz w:val="18"/>
                <w:szCs w:val="18"/>
              </w:rPr>
            </w:pPr>
          </w:p>
          <w:p w14:paraId="7504C6C3" w14:textId="77777777" w:rsidR="001B314E" w:rsidRPr="00BE3F97" w:rsidRDefault="001B314E" w:rsidP="001B314E">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534A1B81" w14:textId="77777777" w:rsidR="001B314E" w:rsidRPr="00BE3F97" w:rsidRDefault="001B314E" w:rsidP="001B314E">
            <w:pPr>
              <w:jc w:val="both"/>
              <w:rPr>
                <w:rFonts w:ascii="Arial" w:hAnsi="Arial" w:cs="Arial"/>
                <w:sz w:val="18"/>
                <w:szCs w:val="18"/>
              </w:rPr>
            </w:pPr>
          </w:p>
          <w:p w14:paraId="63D52951" w14:textId="77777777" w:rsidR="00AB1A2E" w:rsidRPr="00BE3F97" w:rsidRDefault="001B314E" w:rsidP="001B314E">
            <w:pPr>
              <w:jc w:val="both"/>
              <w:rPr>
                <w:rFonts w:ascii="Arial" w:hAnsi="Arial" w:cs="Arial"/>
                <w:sz w:val="18"/>
                <w:szCs w:val="18"/>
              </w:rPr>
            </w:pPr>
            <w:r w:rsidRPr="00BE3F97">
              <w:rPr>
                <w:rFonts w:ascii="Arial" w:hAnsi="Arial" w:cs="Arial"/>
                <w:sz w:val="18"/>
                <w:szCs w:val="18"/>
              </w:rPr>
              <w:t>Del análisis a las aclaraciones presentadas por el sujeto obligado a través del SIF, respecto a realizar los registros contables por concepto de “Sueldos y salarios del personal”, aun cuando manifestó que se anexan las evidencias en la póliza señalada; después de una búsqueda exhaustiva a los diferentes apartados del SIF, esta no fue localizada</w:t>
            </w:r>
            <w:r w:rsidR="00AB1A2E" w:rsidRPr="00BE3F97">
              <w:rPr>
                <w:rFonts w:ascii="Arial" w:hAnsi="Arial" w:cs="Arial"/>
                <w:sz w:val="18"/>
                <w:szCs w:val="18"/>
              </w:rPr>
              <w:t>.</w:t>
            </w:r>
          </w:p>
          <w:p w14:paraId="0357E57D" w14:textId="77777777" w:rsidR="00AB1A2E" w:rsidRPr="00BE3F97" w:rsidRDefault="00AB1A2E" w:rsidP="001B314E">
            <w:pPr>
              <w:jc w:val="both"/>
              <w:rPr>
                <w:rFonts w:ascii="Arial" w:hAnsi="Arial" w:cs="Arial"/>
                <w:sz w:val="18"/>
                <w:szCs w:val="18"/>
              </w:rPr>
            </w:pPr>
          </w:p>
          <w:p w14:paraId="52D8B80C" w14:textId="58EB69AA" w:rsidR="001B314E" w:rsidRPr="00BE3F97" w:rsidRDefault="00AB1A2E" w:rsidP="001B314E">
            <w:pPr>
              <w:jc w:val="both"/>
              <w:rPr>
                <w:rFonts w:ascii="Arial" w:hAnsi="Arial" w:cs="Arial"/>
                <w:sz w:val="18"/>
                <w:szCs w:val="18"/>
              </w:rPr>
            </w:pPr>
            <w:r w:rsidRPr="00BE3F97">
              <w:rPr>
                <w:rFonts w:ascii="Arial" w:hAnsi="Arial" w:cs="Arial"/>
                <w:sz w:val="18"/>
                <w:szCs w:val="18"/>
              </w:rPr>
              <w:t>E</w:t>
            </w:r>
            <w:r w:rsidR="008E2AA0" w:rsidRPr="00BE3F97">
              <w:rPr>
                <w:rFonts w:ascii="Arial" w:hAnsi="Arial" w:cs="Arial"/>
                <w:sz w:val="18"/>
                <w:szCs w:val="18"/>
              </w:rPr>
              <w:t xml:space="preserve">s </w:t>
            </w:r>
            <w:r w:rsidRPr="00BE3F97">
              <w:rPr>
                <w:rFonts w:ascii="Arial" w:hAnsi="Arial" w:cs="Arial"/>
                <w:sz w:val="18"/>
                <w:szCs w:val="18"/>
              </w:rPr>
              <w:t>relevante</w:t>
            </w:r>
            <w:r w:rsidR="008E2AA0" w:rsidRPr="00BE3F97">
              <w:rPr>
                <w:rFonts w:ascii="Arial" w:hAnsi="Arial" w:cs="Arial"/>
                <w:sz w:val="18"/>
                <w:szCs w:val="18"/>
              </w:rPr>
              <w:t xml:space="preserve"> señalar que para el correcto funcionamiento de las actividades </w:t>
            </w:r>
            <w:r w:rsidRPr="00BE3F97">
              <w:rPr>
                <w:rFonts w:ascii="Arial" w:hAnsi="Arial" w:cs="Arial"/>
                <w:sz w:val="18"/>
                <w:szCs w:val="18"/>
              </w:rPr>
              <w:t>ordinarias</w:t>
            </w:r>
            <w:r w:rsidR="008E2AA0" w:rsidRPr="00BE3F97">
              <w:rPr>
                <w:rFonts w:ascii="Arial" w:hAnsi="Arial" w:cs="Arial"/>
                <w:sz w:val="18"/>
                <w:szCs w:val="18"/>
              </w:rPr>
              <w:t xml:space="preserve"> del partido político </w:t>
            </w:r>
            <w:r w:rsidRPr="00BE3F97">
              <w:rPr>
                <w:rFonts w:ascii="Arial" w:hAnsi="Arial" w:cs="Arial"/>
                <w:sz w:val="18"/>
                <w:szCs w:val="18"/>
              </w:rPr>
              <w:t>se debe</w:t>
            </w:r>
            <w:r w:rsidR="008E2AA0" w:rsidRPr="00BE3F97">
              <w:rPr>
                <w:rFonts w:ascii="Arial" w:hAnsi="Arial" w:cs="Arial"/>
                <w:sz w:val="18"/>
                <w:szCs w:val="18"/>
              </w:rPr>
              <w:t xml:space="preserve"> contar con personal </w:t>
            </w:r>
            <w:r w:rsidRPr="00BE3F97">
              <w:rPr>
                <w:rFonts w:ascii="Arial" w:hAnsi="Arial" w:cs="Arial"/>
                <w:sz w:val="18"/>
                <w:szCs w:val="18"/>
              </w:rPr>
              <w:t>de apoyo que reciba como contraprestación de sus servicios un pago, el cual no se ve reflejado en los gastos que realiza el partido político</w:t>
            </w:r>
            <w:r w:rsidR="001B314E" w:rsidRPr="00BE3F97">
              <w:rPr>
                <w:rFonts w:ascii="Arial" w:hAnsi="Arial" w:cs="Arial"/>
                <w:sz w:val="18"/>
                <w:szCs w:val="18"/>
              </w:rPr>
              <w:t xml:space="preserve">; por tal razón, la observación </w:t>
            </w:r>
            <w:r w:rsidR="001B314E" w:rsidRPr="00BE3F97">
              <w:rPr>
                <w:rFonts w:ascii="Arial" w:hAnsi="Arial" w:cs="Arial"/>
                <w:b/>
                <w:bCs/>
                <w:sz w:val="18"/>
                <w:szCs w:val="18"/>
              </w:rPr>
              <w:t>no quedó atendida</w:t>
            </w:r>
            <w:r w:rsidR="001B314E" w:rsidRPr="00BE3F97">
              <w:rPr>
                <w:rFonts w:ascii="Arial" w:hAnsi="Arial" w:cs="Arial"/>
                <w:sz w:val="18"/>
                <w:szCs w:val="18"/>
              </w:rPr>
              <w:t>.</w:t>
            </w:r>
          </w:p>
        </w:tc>
        <w:tc>
          <w:tcPr>
            <w:tcW w:w="1559" w:type="dxa"/>
          </w:tcPr>
          <w:p w14:paraId="51D7F4AF" w14:textId="77777777" w:rsidR="008D13E7" w:rsidRPr="00BE3F97" w:rsidRDefault="008D13E7" w:rsidP="000C6C40">
            <w:pPr>
              <w:jc w:val="both"/>
              <w:rPr>
                <w:rFonts w:ascii="Arial" w:hAnsi="Arial" w:cs="Arial"/>
                <w:b/>
                <w:sz w:val="18"/>
                <w:szCs w:val="18"/>
              </w:rPr>
            </w:pPr>
          </w:p>
          <w:p w14:paraId="1695B471" w14:textId="4B777166" w:rsidR="000B3607" w:rsidRPr="00BE3F97" w:rsidRDefault="000B3607" w:rsidP="000B3607">
            <w:pPr>
              <w:jc w:val="both"/>
              <w:rPr>
                <w:rFonts w:ascii="Arial" w:hAnsi="Arial" w:cs="Arial"/>
                <w:b/>
                <w:bCs/>
                <w:sz w:val="18"/>
                <w:szCs w:val="18"/>
              </w:rPr>
            </w:pPr>
            <w:r w:rsidRPr="00BE3F97">
              <w:rPr>
                <w:rFonts w:ascii="Arial" w:hAnsi="Arial" w:cs="Arial"/>
                <w:b/>
                <w:sz w:val="18"/>
                <w:szCs w:val="18"/>
              </w:rPr>
              <w:lastRenderedPageBreak/>
              <w:t>9.20-C2-RSP-NL</w:t>
            </w:r>
            <w:r w:rsidRPr="00BE3F97">
              <w:rPr>
                <w:rFonts w:ascii="Arial" w:hAnsi="Arial" w:cs="Arial"/>
                <w:b/>
                <w:bCs/>
                <w:sz w:val="18"/>
                <w:szCs w:val="18"/>
              </w:rPr>
              <w:t xml:space="preserve"> </w:t>
            </w:r>
          </w:p>
          <w:p w14:paraId="7276B80A" w14:textId="26B8B21C" w:rsidR="00ED769C" w:rsidRPr="00BE3F97" w:rsidRDefault="00ED769C" w:rsidP="000C6C40">
            <w:pPr>
              <w:jc w:val="both"/>
              <w:rPr>
                <w:rFonts w:ascii="Arial" w:hAnsi="Arial" w:cs="Arial"/>
                <w:sz w:val="18"/>
                <w:szCs w:val="18"/>
              </w:rPr>
            </w:pPr>
          </w:p>
          <w:p w14:paraId="64117636" w14:textId="77777777" w:rsidR="00ED769C" w:rsidRPr="00BE3F97" w:rsidRDefault="00ED769C" w:rsidP="000C6C40">
            <w:pPr>
              <w:jc w:val="both"/>
              <w:rPr>
                <w:rFonts w:ascii="Arial" w:hAnsi="Arial" w:cs="Arial"/>
                <w:sz w:val="18"/>
                <w:szCs w:val="18"/>
              </w:rPr>
            </w:pPr>
          </w:p>
          <w:p w14:paraId="5F19883D" w14:textId="4F7F5CA1" w:rsidR="00625ABA" w:rsidRPr="00BE3F97" w:rsidRDefault="00625ABA" w:rsidP="000C6C40">
            <w:pPr>
              <w:jc w:val="both"/>
              <w:rPr>
                <w:rFonts w:ascii="Arial" w:hAnsi="Arial" w:cs="Arial"/>
                <w:b/>
                <w:sz w:val="18"/>
                <w:szCs w:val="18"/>
              </w:rPr>
            </w:pPr>
            <w:r w:rsidRPr="00BE3F97">
              <w:rPr>
                <w:rFonts w:ascii="Arial" w:hAnsi="Arial" w:cs="Arial"/>
                <w:sz w:val="18"/>
                <w:szCs w:val="18"/>
              </w:rPr>
              <w:t>El sujeto obligado omitió realizar registros contables por concepto de "Sueldos y salarios del personal".</w:t>
            </w:r>
          </w:p>
        </w:tc>
        <w:tc>
          <w:tcPr>
            <w:tcW w:w="1134" w:type="dxa"/>
          </w:tcPr>
          <w:p w14:paraId="050FF750" w14:textId="77777777" w:rsidR="008D13E7" w:rsidRPr="00BE3F97" w:rsidRDefault="008D13E7" w:rsidP="000C6C40">
            <w:pPr>
              <w:jc w:val="both"/>
              <w:rPr>
                <w:rFonts w:ascii="Arial" w:hAnsi="Arial" w:cs="Arial"/>
                <w:b/>
                <w:sz w:val="18"/>
                <w:szCs w:val="18"/>
              </w:rPr>
            </w:pPr>
          </w:p>
          <w:p w14:paraId="718C6ADE" w14:textId="35C69AEC" w:rsidR="00625ABA" w:rsidRPr="00BE3F97" w:rsidRDefault="00E57481" w:rsidP="000C6C40">
            <w:pPr>
              <w:jc w:val="both"/>
              <w:rPr>
                <w:rFonts w:ascii="Arial" w:hAnsi="Arial" w:cs="Arial"/>
                <w:bCs/>
                <w:sz w:val="18"/>
                <w:szCs w:val="18"/>
              </w:rPr>
            </w:pPr>
            <w:r w:rsidRPr="00BE3F97">
              <w:rPr>
                <w:rFonts w:ascii="Arial" w:hAnsi="Arial" w:cs="Arial"/>
                <w:bCs/>
                <w:sz w:val="18"/>
                <w:szCs w:val="18"/>
              </w:rPr>
              <w:lastRenderedPageBreak/>
              <w:t>O</w:t>
            </w:r>
            <w:r w:rsidR="00625ABA" w:rsidRPr="00BE3F97">
              <w:rPr>
                <w:rFonts w:ascii="Arial" w:hAnsi="Arial" w:cs="Arial"/>
                <w:bCs/>
                <w:sz w:val="18"/>
                <w:szCs w:val="18"/>
              </w:rPr>
              <w:t>misión de realizar registros contables por concepto de "Sueldos y salarios del personal".</w:t>
            </w:r>
          </w:p>
        </w:tc>
        <w:tc>
          <w:tcPr>
            <w:tcW w:w="1163" w:type="dxa"/>
          </w:tcPr>
          <w:p w14:paraId="4DA21A80" w14:textId="77777777" w:rsidR="008D13E7" w:rsidRPr="00BE3F97" w:rsidRDefault="008D13E7" w:rsidP="000C6C40">
            <w:pPr>
              <w:jc w:val="both"/>
              <w:rPr>
                <w:rFonts w:ascii="Arial" w:hAnsi="Arial" w:cs="Arial"/>
                <w:b/>
                <w:sz w:val="18"/>
                <w:szCs w:val="18"/>
              </w:rPr>
            </w:pPr>
          </w:p>
          <w:p w14:paraId="32ECB744" w14:textId="656A0E4B" w:rsidR="00625ABA" w:rsidRPr="00BE3F97" w:rsidRDefault="008E2AA0" w:rsidP="000C6C40">
            <w:pPr>
              <w:jc w:val="both"/>
              <w:rPr>
                <w:rFonts w:ascii="Arial" w:hAnsi="Arial" w:cs="Arial"/>
                <w:bCs/>
                <w:sz w:val="18"/>
                <w:szCs w:val="18"/>
              </w:rPr>
            </w:pPr>
            <w:r w:rsidRPr="00BE3F97">
              <w:rPr>
                <w:rFonts w:ascii="Arial" w:hAnsi="Arial" w:cs="Arial"/>
                <w:bCs/>
                <w:sz w:val="18"/>
                <w:szCs w:val="18"/>
              </w:rPr>
              <w:lastRenderedPageBreak/>
              <w:t>33, numeral 1, inciso i), 129, 130</w:t>
            </w:r>
            <w:r w:rsidR="00AB1A2E" w:rsidRPr="00BE3F97">
              <w:rPr>
                <w:rFonts w:ascii="Arial" w:hAnsi="Arial" w:cs="Arial"/>
                <w:bCs/>
                <w:sz w:val="18"/>
                <w:szCs w:val="18"/>
              </w:rPr>
              <w:t>, 131</w:t>
            </w:r>
            <w:r w:rsidRPr="00BE3F97">
              <w:rPr>
                <w:rFonts w:ascii="Arial" w:hAnsi="Arial" w:cs="Arial"/>
                <w:bCs/>
                <w:sz w:val="18"/>
                <w:szCs w:val="18"/>
              </w:rPr>
              <w:t xml:space="preserve"> y </w:t>
            </w:r>
            <w:r w:rsidR="00AB1A2E" w:rsidRPr="00BE3F97">
              <w:rPr>
                <w:rFonts w:ascii="Arial" w:hAnsi="Arial" w:cs="Arial"/>
                <w:bCs/>
                <w:sz w:val="18"/>
                <w:szCs w:val="18"/>
              </w:rPr>
              <w:t>132 del</w:t>
            </w:r>
            <w:r w:rsidR="00625ABA" w:rsidRPr="00BE3F97">
              <w:rPr>
                <w:rFonts w:ascii="Arial" w:hAnsi="Arial" w:cs="Arial"/>
                <w:bCs/>
                <w:sz w:val="18"/>
                <w:szCs w:val="18"/>
              </w:rPr>
              <w:t xml:space="preserve"> RF.</w:t>
            </w:r>
          </w:p>
        </w:tc>
      </w:tr>
      <w:tr w:rsidR="00B86ACD" w:rsidRPr="00BE3F97" w14:paraId="5AED59BB" w14:textId="77777777" w:rsidTr="4552566C">
        <w:tc>
          <w:tcPr>
            <w:tcW w:w="392" w:type="dxa"/>
          </w:tcPr>
          <w:p w14:paraId="43EB512E" w14:textId="77777777" w:rsidR="00B86ACD" w:rsidRPr="00BE3F97" w:rsidRDefault="00B86ACD" w:rsidP="00B86ACD">
            <w:pPr>
              <w:rPr>
                <w:rFonts w:ascii="Arial" w:hAnsi="Arial" w:cs="Arial"/>
                <w:bCs/>
                <w:sz w:val="18"/>
                <w:szCs w:val="18"/>
              </w:rPr>
            </w:pPr>
          </w:p>
          <w:p w14:paraId="25FE76A7" w14:textId="0ED202EC" w:rsidR="00B86ACD" w:rsidRPr="00BE3F97" w:rsidRDefault="00A532B9" w:rsidP="00B86ACD">
            <w:pPr>
              <w:rPr>
                <w:rFonts w:ascii="Arial" w:hAnsi="Arial" w:cs="Arial"/>
                <w:bCs/>
                <w:sz w:val="18"/>
                <w:szCs w:val="18"/>
              </w:rPr>
            </w:pPr>
            <w:r w:rsidRPr="00BE3F97">
              <w:rPr>
                <w:rFonts w:ascii="Arial" w:hAnsi="Arial" w:cs="Arial"/>
                <w:bCs/>
                <w:sz w:val="18"/>
                <w:szCs w:val="18"/>
              </w:rPr>
              <w:t>5</w:t>
            </w:r>
          </w:p>
        </w:tc>
        <w:tc>
          <w:tcPr>
            <w:tcW w:w="3714" w:type="dxa"/>
          </w:tcPr>
          <w:p w14:paraId="052E30D6" w14:textId="77777777" w:rsidR="00B86ACD" w:rsidRPr="00BE3F97" w:rsidRDefault="00B86ACD" w:rsidP="00B86ACD">
            <w:pPr>
              <w:pStyle w:val="NormalWeb"/>
              <w:spacing w:before="0" w:beforeAutospacing="0" w:after="0" w:afterAutospacing="0"/>
              <w:jc w:val="both"/>
              <w:rPr>
                <w:rStyle w:val="Textoennegrita"/>
                <w:rFonts w:ascii="Arial" w:hAnsi="Arial" w:cs="Arial"/>
                <w:i/>
                <w:iCs/>
                <w:sz w:val="18"/>
                <w:szCs w:val="18"/>
              </w:rPr>
            </w:pPr>
          </w:p>
          <w:p w14:paraId="5814458D"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Servicios generales</w:t>
            </w:r>
          </w:p>
          <w:p w14:paraId="1CBD1AD3" w14:textId="77777777" w:rsidR="00B86ACD" w:rsidRPr="00BE3F97" w:rsidRDefault="00B86ACD" w:rsidP="00B86ACD">
            <w:pPr>
              <w:pStyle w:val="NormalWeb"/>
              <w:spacing w:before="0" w:beforeAutospacing="0" w:after="0" w:afterAutospacing="0"/>
              <w:jc w:val="both"/>
              <w:rPr>
                <w:rStyle w:val="nfasis"/>
                <w:rFonts w:ascii="Arial" w:hAnsi="Arial" w:cs="Arial"/>
                <w:sz w:val="18"/>
                <w:szCs w:val="18"/>
              </w:rPr>
            </w:pPr>
          </w:p>
          <w:p w14:paraId="1DBADA02" w14:textId="77777777" w:rsidR="00B86ACD" w:rsidRPr="00BE3F97" w:rsidRDefault="00B86ACD" w:rsidP="00B86AC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verificación a la balanza de comprobación al 31 de diciembre de 2020, cuenta Gastos de Operación Ordinaria, no se reportan gastos referentes a su oficina. Conviene señalar, que de la verificación a la contabilidad no se reportan bienes inmuebles, por lo cual, si dicha oficina es otorgada en comodato, representa un ingreso para su partido, mismo que debe ser reportado como una aportación en especie de militantes o simpatizantes.</w:t>
            </w:r>
          </w:p>
          <w:p w14:paraId="244A51E6"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5234AFDB"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4A4B5374"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46CD5C63"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4F5E143C"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673B2C91"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Aun cuando el sujeto obligado no dio respuesta a esta observación, esta autoridad procedió a realizar una búsqueda exhaustiva en los diferentes apartados del SIF; sin embargo, no se localizaron los registros contables respecto al reconocimiento de los gastos inherentes al uso o goce temporal de oficina.</w:t>
            </w:r>
          </w:p>
          <w:p w14:paraId="6429B0A8"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2E6B1225"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5CA3EB9C"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1792952B"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En caso de que los gastos hayan sido realizados por el sujeto obligado:</w:t>
            </w:r>
          </w:p>
          <w:p w14:paraId="6D714FC3"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2F0DCE12" w14:textId="35962A5A"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o los comprobantes que amparen los gastos efectuados con todos los requisitos establecidos en la normativa.</w:t>
            </w:r>
          </w:p>
          <w:p w14:paraId="5CE393F6"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3FA76779" w14:textId="21B03955"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evidencias del pago y en caso de que éstos hubiesen excedido lo equivalente a 90 UMA, las copias de los cheques correspondientes con la leyenda “para abono en cuenta del beneficiario” o de las transferencias bancarias.</w:t>
            </w:r>
          </w:p>
          <w:p w14:paraId="00943A1D"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14396C1E" w14:textId="518621E8"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o los contratos de arrendamiento, adquisición de bienes y prestación de servicios, debidamente requisitados y firmados.</w:t>
            </w:r>
          </w:p>
          <w:p w14:paraId="21CFA40A"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79F58899"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o los avisos de contratación respectivos.</w:t>
            </w:r>
          </w:p>
          <w:p w14:paraId="5B863D48"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47E9DBFB"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En caso de que correspondan a aportaciones en especie:</w:t>
            </w:r>
          </w:p>
          <w:p w14:paraId="71A90A71"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7D027E38" w14:textId="35D4E202"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o los recibos de aportación con la totalidad de requisitos establecidos en la normativa.</w:t>
            </w:r>
          </w:p>
          <w:p w14:paraId="42EF406A"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63B11D35" w14:textId="6F870C9B"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o los contratos de comodato debidamente requisitados y firmados.</w:t>
            </w:r>
          </w:p>
          <w:p w14:paraId="2AFB77F1"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1CBA65A1" w14:textId="0C35261B"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control de folios que establece el RF, en donde se identifiquen los recibos utilizados, cancelados y pendientes de utilizar.</w:t>
            </w:r>
          </w:p>
          <w:p w14:paraId="6E038D35"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35D99021" w14:textId="194D1B53"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Dos cotizaciones de proveedores o prestadores de servicios, por cada aportación realizada.</w:t>
            </w:r>
          </w:p>
          <w:p w14:paraId="3E1DF660"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767B1621"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Evidencia de la credencial para votar de los aportantes.</w:t>
            </w:r>
          </w:p>
          <w:p w14:paraId="6B0CEF84"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6A4D7AC9"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En todos los casos:</w:t>
            </w:r>
          </w:p>
          <w:p w14:paraId="396C5726"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0C581663" w14:textId="1E8195B2"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registro del ingreso y gasto en su contabilidad.</w:t>
            </w:r>
          </w:p>
          <w:p w14:paraId="6C5898D1"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p>
          <w:p w14:paraId="2A5F95AE"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lastRenderedPageBreak/>
              <w:t>• Las aclaraciones que a su derecho convenga.</w:t>
            </w:r>
          </w:p>
          <w:p w14:paraId="2FFDF327" w14:textId="77777777" w:rsidR="00B86ACD" w:rsidRPr="00BE3F97" w:rsidRDefault="00B86ACD" w:rsidP="00B86ACD">
            <w:pPr>
              <w:pStyle w:val="NormalWeb"/>
              <w:spacing w:before="0" w:beforeAutospacing="0" w:after="0" w:afterAutospacing="0"/>
              <w:ind w:left="720"/>
              <w:jc w:val="both"/>
              <w:rPr>
                <w:rFonts w:ascii="Arial" w:hAnsi="Arial" w:cs="Arial"/>
                <w:i/>
                <w:iCs/>
                <w:sz w:val="18"/>
                <w:szCs w:val="18"/>
              </w:rPr>
            </w:pPr>
          </w:p>
          <w:p w14:paraId="304EAFA1" w14:textId="77777777" w:rsidR="00B86ACD" w:rsidRPr="00BE3F97" w:rsidRDefault="00B86ACD" w:rsidP="00B86AC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54, numeral 1 y 63 de la LGPP; 26, numeral 1, inciso a), 27, 33, numeral 1, inciso i), 37, 38, 46, 47, numeral 1, inciso a), 96, numeral 1, 105, 106, 107, numerales 1 y 3, 109, numeral 2, 121.</w:t>
            </w:r>
          </w:p>
          <w:p w14:paraId="6BE56CC7" w14:textId="3AF6FCD8" w:rsidR="00B86ACD" w:rsidRPr="00BE3F97" w:rsidRDefault="00B86ACD" w:rsidP="00B86ACD">
            <w:pPr>
              <w:pStyle w:val="NormalWeb"/>
              <w:spacing w:before="0" w:beforeAutospacing="0" w:after="0" w:afterAutospacing="0"/>
              <w:jc w:val="both"/>
              <w:rPr>
                <w:rStyle w:val="Textoennegrita"/>
                <w:rFonts w:ascii="Arial" w:hAnsi="Arial" w:cs="Arial"/>
                <w:i/>
                <w:iCs/>
                <w:sz w:val="18"/>
                <w:szCs w:val="18"/>
              </w:rPr>
            </w:pPr>
          </w:p>
        </w:tc>
        <w:tc>
          <w:tcPr>
            <w:tcW w:w="3260" w:type="dxa"/>
          </w:tcPr>
          <w:p w14:paraId="1AEEA402" w14:textId="77777777" w:rsidR="00B86ACD" w:rsidRPr="00BE3F97" w:rsidRDefault="00B86ACD" w:rsidP="00B86ACD">
            <w:pPr>
              <w:pStyle w:val="NormalWeb"/>
              <w:spacing w:before="0" w:beforeAutospacing="0" w:after="0" w:afterAutospacing="0"/>
              <w:ind w:left="57" w:right="57"/>
              <w:jc w:val="both"/>
              <w:rPr>
                <w:rFonts w:ascii="Arial" w:hAnsi="Arial" w:cs="Arial"/>
                <w:i/>
                <w:iCs/>
                <w:sz w:val="18"/>
                <w:szCs w:val="18"/>
              </w:rPr>
            </w:pPr>
          </w:p>
          <w:p w14:paraId="5B8B025B" w14:textId="4B9A691C" w:rsidR="00B86ACD" w:rsidRPr="00BE3F97" w:rsidRDefault="00B86ACD" w:rsidP="00B86ACD">
            <w:pPr>
              <w:pStyle w:val="NormalWeb"/>
              <w:spacing w:before="0" w:beforeAutospacing="0" w:after="0" w:afterAutospacing="0"/>
              <w:ind w:left="57" w:right="57"/>
              <w:jc w:val="both"/>
              <w:rPr>
                <w:rFonts w:ascii="Arial" w:hAnsi="Arial" w:cs="Arial"/>
                <w:i/>
                <w:iCs/>
                <w:sz w:val="18"/>
                <w:szCs w:val="18"/>
              </w:rPr>
            </w:pPr>
            <w:r w:rsidRPr="00BE3F97">
              <w:rPr>
                <w:rFonts w:ascii="Arial" w:hAnsi="Arial" w:cs="Arial"/>
                <w:i/>
                <w:iCs/>
                <w:sz w:val="18"/>
                <w:szCs w:val="18"/>
              </w:rPr>
              <w:t>“En respuesta que antecede se anexa las evidencias en la póliza señalada”</w:t>
            </w:r>
          </w:p>
        </w:tc>
        <w:tc>
          <w:tcPr>
            <w:tcW w:w="3119" w:type="dxa"/>
          </w:tcPr>
          <w:p w14:paraId="5FE8ADE9" w14:textId="77777777" w:rsidR="00B86ACD" w:rsidRPr="00BE3F97" w:rsidRDefault="00B86ACD" w:rsidP="00B86ACD">
            <w:pPr>
              <w:jc w:val="both"/>
              <w:rPr>
                <w:rFonts w:ascii="Arial" w:hAnsi="Arial" w:cs="Arial"/>
                <w:sz w:val="18"/>
                <w:szCs w:val="18"/>
              </w:rPr>
            </w:pPr>
          </w:p>
          <w:p w14:paraId="1677FAAB" w14:textId="6677ACA1" w:rsidR="001B314E" w:rsidRPr="00BE3F97" w:rsidRDefault="001B314E" w:rsidP="00B86ACD">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18269BF2" w14:textId="77777777" w:rsidR="001B314E" w:rsidRPr="00BE3F97" w:rsidRDefault="001B314E" w:rsidP="00B86ACD">
            <w:pPr>
              <w:jc w:val="both"/>
              <w:rPr>
                <w:rFonts w:ascii="Arial" w:hAnsi="Arial" w:cs="Arial"/>
                <w:sz w:val="18"/>
                <w:szCs w:val="18"/>
              </w:rPr>
            </w:pPr>
          </w:p>
          <w:p w14:paraId="01E06521" w14:textId="71191188" w:rsidR="001B314E" w:rsidRPr="00BE3F97" w:rsidRDefault="001B314E" w:rsidP="00B86ACD">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realizar los registros contables </w:t>
            </w:r>
            <w:r w:rsidR="003F253C" w:rsidRPr="00BE3F97">
              <w:rPr>
                <w:rFonts w:ascii="Arial" w:hAnsi="Arial" w:cs="Arial"/>
                <w:sz w:val="18"/>
                <w:szCs w:val="18"/>
              </w:rPr>
              <w:t>referentes a su oficina</w:t>
            </w:r>
            <w:r w:rsidRPr="00BE3F97">
              <w:rPr>
                <w:rFonts w:ascii="Arial" w:hAnsi="Arial" w:cs="Arial"/>
                <w:sz w:val="18"/>
                <w:szCs w:val="18"/>
              </w:rPr>
              <w:t xml:space="preserve">, aun cuando manifestó que se anexan las evidencias en la póliza señalada; después de una búsqueda exhaustiva a los 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tc>
        <w:tc>
          <w:tcPr>
            <w:tcW w:w="1559" w:type="dxa"/>
          </w:tcPr>
          <w:p w14:paraId="56F9D895" w14:textId="77777777" w:rsidR="00B86ACD" w:rsidRPr="00BE3F97" w:rsidRDefault="00B86ACD" w:rsidP="000C6C40">
            <w:pPr>
              <w:jc w:val="both"/>
              <w:rPr>
                <w:rFonts w:ascii="Arial" w:hAnsi="Arial" w:cs="Arial"/>
                <w:b/>
                <w:sz w:val="18"/>
                <w:szCs w:val="18"/>
              </w:rPr>
            </w:pPr>
          </w:p>
          <w:p w14:paraId="1830EA8F" w14:textId="1767676C"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9.20-C3-RSP-NL</w:t>
            </w:r>
            <w:r w:rsidRPr="00BE3F97">
              <w:rPr>
                <w:rFonts w:ascii="Arial" w:hAnsi="Arial" w:cs="Arial"/>
                <w:b/>
                <w:bCs/>
                <w:sz w:val="18"/>
                <w:szCs w:val="18"/>
              </w:rPr>
              <w:t xml:space="preserve"> </w:t>
            </w:r>
          </w:p>
          <w:p w14:paraId="6EC82C32" w14:textId="77777777" w:rsidR="003F253C" w:rsidRPr="00BE3F97" w:rsidRDefault="003F253C" w:rsidP="000C6C40">
            <w:pPr>
              <w:jc w:val="both"/>
              <w:rPr>
                <w:rFonts w:ascii="Arial" w:hAnsi="Arial" w:cs="Arial"/>
                <w:sz w:val="18"/>
                <w:szCs w:val="18"/>
              </w:rPr>
            </w:pPr>
          </w:p>
          <w:p w14:paraId="189443CF" w14:textId="39B84F54" w:rsidR="00B86ACD" w:rsidRPr="00BE3F97" w:rsidRDefault="00B86ACD" w:rsidP="000C6C40">
            <w:pPr>
              <w:jc w:val="both"/>
              <w:rPr>
                <w:rFonts w:ascii="Arial" w:hAnsi="Arial" w:cs="Arial"/>
                <w:b/>
                <w:sz w:val="18"/>
                <w:szCs w:val="18"/>
              </w:rPr>
            </w:pPr>
            <w:r w:rsidRPr="00BE3F97">
              <w:rPr>
                <w:rFonts w:ascii="Arial" w:hAnsi="Arial" w:cs="Arial"/>
                <w:sz w:val="18"/>
                <w:szCs w:val="18"/>
              </w:rPr>
              <w:t>El sujeto obligado omitió realizar registros contables por concepto de "Gastos de operación” referentes a oficina.</w:t>
            </w:r>
          </w:p>
        </w:tc>
        <w:tc>
          <w:tcPr>
            <w:tcW w:w="1134" w:type="dxa"/>
          </w:tcPr>
          <w:p w14:paraId="15DF918E" w14:textId="77777777" w:rsidR="00B86ACD" w:rsidRPr="00BE3F97" w:rsidRDefault="00B86ACD" w:rsidP="000C6C40">
            <w:pPr>
              <w:jc w:val="both"/>
              <w:rPr>
                <w:rFonts w:ascii="Arial" w:hAnsi="Arial" w:cs="Arial"/>
                <w:b/>
                <w:sz w:val="18"/>
                <w:szCs w:val="18"/>
              </w:rPr>
            </w:pPr>
          </w:p>
          <w:p w14:paraId="0AFA251C" w14:textId="2B6BB161" w:rsidR="00B86ACD" w:rsidRPr="00BE3F97" w:rsidRDefault="00E57481" w:rsidP="000C6C40">
            <w:pPr>
              <w:jc w:val="both"/>
              <w:rPr>
                <w:rFonts w:ascii="Arial" w:hAnsi="Arial" w:cs="Arial"/>
                <w:b/>
                <w:sz w:val="18"/>
                <w:szCs w:val="18"/>
              </w:rPr>
            </w:pPr>
            <w:r w:rsidRPr="00BE3F97">
              <w:rPr>
                <w:rFonts w:ascii="Arial" w:hAnsi="Arial" w:cs="Arial"/>
                <w:bCs/>
                <w:sz w:val="18"/>
                <w:szCs w:val="18"/>
              </w:rPr>
              <w:t>O</w:t>
            </w:r>
            <w:r w:rsidR="00B86ACD" w:rsidRPr="00BE3F97">
              <w:rPr>
                <w:rFonts w:ascii="Arial" w:hAnsi="Arial" w:cs="Arial"/>
                <w:bCs/>
                <w:sz w:val="18"/>
                <w:szCs w:val="18"/>
              </w:rPr>
              <w:t xml:space="preserve">misión de realizar registros contables por concepto de </w:t>
            </w:r>
            <w:r w:rsidR="00B86ACD" w:rsidRPr="00BE3F97">
              <w:rPr>
                <w:rFonts w:ascii="Arial" w:hAnsi="Arial" w:cs="Arial"/>
                <w:sz w:val="18"/>
                <w:szCs w:val="18"/>
              </w:rPr>
              <w:t>"Gastos de operación” referentes a oficina.</w:t>
            </w:r>
          </w:p>
        </w:tc>
        <w:tc>
          <w:tcPr>
            <w:tcW w:w="1163" w:type="dxa"/>
          </w:tcPr>
          <w:p w14:paraId="6B08A1F0" w14:textId="77777777" w:rsidR="00B86ACD" w:rsidRPr="00BE3F97" w:rsidRDefault="00B86ACD" w:rsidP="000C6C40">
            <w:pPr>
              <w:jc w:val="both"/>
              <w:rPr>
                <w:rFonts w:ascii="Arial" w:hAnsi="Arial" w:cs="Arial"/>
                <w:b/>
                <w:sz w:val="18"/>
                <w:szCs w:val="18"/>
              </w:rPr>
            </w:pPr>
          </w:p>
          <w:p w14:paraId="396E6389" w14:textId="3D99AF03" w:rsidR="00B86ACD" w:rsidRPr="00BE3F97" w:rsidRDefault="005E03D2" w:rsidP="000C6C40">
            <w:pPr>
              <w:jc w:val="both"/>
              <w:rPr>
                <w:rFonts w:ascii="Arial" w:hAnsi="Arial" w:cs="Arial"/>
                <w:b/>
                <w:sz w:val="18"/>
                <w:szCs w:val="18"/>
              </w:rPr>
            </w:pPr>
            <w:r w:rsidRPr="00BE3F97">
              <w:rPr>
                <w:rFonts w:ascii="Arial" w:hAnsi="Arial" w:cs="Arial"/>
                <w:sz w:val="18"/>
                <w:szCs w:val="18"/>
              </w:rPr>
              <w:t>27 y 33, numeral 1, inciso i) del RF.</w:t>
            </w:r>
          </w:p>
        </w:tc>
      </w:tr>
      <w:tr w:rsidR="00481EA6" w:rsidRPr="00BE3F97" w14:paraId="2C97ECC4" w14:textId="77777777" w:rsidTr="4552566C">
        <w:tc>
          <w:tcPr>
            <w:tcW w:w="392" w:type="dxa"/>
          </w:tcPr>
          <w:p w14:paraId="3E99F648" w14:textId="77777777" w:rsidR="00D1617D" w:rsidRPr="00BE3F97" w:rsidRDefault="00D1617D" w:rsidP="008D13E7">
            <w:pPr>
              <w:rPr>
                <w:rFonts w:ascii="Arial" w:hAnsi="Arial" w:cs="Arial"/>
                <w:bCs/>
                <w:sz w:val="18"/>
                <w:szCs w:val="18"/>
              </w:rPr>
            </w:pPr>
          </w:p>
          <w:p w14:paraId="5E984867" w14:textId="1608C067" w:rsidR="00481EA6" w:rsidRPr="00BE3F97" w:rsidRDefault="00A532B9" w:rsidP="008D13E7">
            <w:pPr>
              <w:rPr>
                <w:rFonts w:ascii="Arial" w:hAnsi="Arial" w:cs="Arial"/>
                <w:bCs/>
                <w:sz w:val="18"/>
                <w:szCs w:val="18"/>
              </w:rPr>
            </w:pPr>
            <w:r w:rsidRPr="00BE3F97">
              <w:rPr>
                <w:rFonts w:ascii="Arial" w:hAnsi="Arial" w:cs="Arial"/>
                <w:bCs/>
                <w:sz w:val="18"/>
                <w:szCs w:val="18"/>
              </w:rPr>
              <w:t>6</w:t>
            </w:r>
          </w:p>
        </w:tc>
        <w:tc>
          <w:tcPr>
            <w:tcW w:w="3714" w:type="dxa"/>
          </w:tcPr>
          <w:p w14:paraId="65D04D61" w14:textId="77777777" w:rsidR="00481EA6" w:rsidRPr="00BE3F97" w:rsidRDefault="00481EA6" w:rsidP="008D13E7">
            <w:pPr>
              <w:pStyle w:val="NormalWeb"/>
              <w:spacing w:before="0" w:beforeAutospacing="0" w:after="0" w:afterAutospacing="0"/>
              <w:jc w:val="both"/>
              <w:rPr>
                <w:rStyle w:val="Textoennegrita"/>
                <w:rFonts w:ascii="Arial" w:hAnsi="Arial" w:cs="Arial"/>
                <w:i/>
                <w:iCs/>
                <w:sz w:val="18"/>
                <w:szCs w:val="18"/>
              </w:rPr>
            </w:pPr>
          </w:p>
          <w:p w14:paraId="03356B5E"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Actividades específicas</w:t>
            </w:r>
          </w:p>
          <w:p w14:paraId="3364A28E"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p>
          <w:p w14:paraId="36BCFE47" w14:textId="3389EEF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El sujeto obligado omitió presentar el Programa Anual de Trabajo para el desarrollo de las Actividades Específicas del ejercicio 2020.</w:t>
            </w:r>
          </w:p>
          <w:p w14:paraId="0B73A85D"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6F0E9E98"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1EE730DF"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64A940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161DD984"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22E51EE"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el Programa Anual de Trabajo para el desarrollo de las Actividades Específicas del ejercicio 2020.</w:t>
            </w:r>
          </w:p>
          <w:p w14:paraId="1609DB0D"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3252F0F"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Se le solicita presentar en el SIF lo siguiente:</w:t>
            </w:r>
          </w:p>
          <w:p w14:paraId="148B01CF"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33D10DE2"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programa anual de trabajo para actividades específicas.</w:t>
            </w:r>
          </w:p>
          <w:p w14:paraId="760E6CF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22774614"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54C83AF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334C7D6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22, numeral 1, inciso c), fracción I y 170 del RF.</w:t>
            </w:r>
          </w:p>
          <w:p w14:paraId="13639EA9" w14:textId="7618DFBE"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p>
        </w:tc>
        <w:tc>
          <w:tcPr>
            <w:tcW w:w="3260" w:type="dxa"/>
          </w:tcPr>
          <w:p w14:paraId="29B6741B" w14:textId="77777777" w:rsidR="00481EA6" w:rsidRPr="00BE3F97" w:rsidRDefault="00481EA6" w:rsidP="008D13E7">
            <w:pPr>
              <w:pStyle w:val="NormalWeb"/>
              <w:spacing w:before="0" w:beforeAutospacing="0" w:after="0" w:afterAutospacing="0"/>
              <w:ind w:left="57" w:right="57"/>
              <w:jc w:val="both"/>
              <w:rPr>
                <w:rFonts w:ascii="Arial" w:hAnsi="Arial" w:cs="Arial"/>
                <w:i/>
                <w:iCs/>
                <w:sz w:val="18"/>
                <w:szCs w:val="18"/>
              </w:rPr>
            </w:pPr>
          </w:p>
          <w:p w14:paraId="474EAFB0" w14:textId="5247A78F" w:rsidR="00544F26" w:rsidRPr="00BE3F97" w:rsidRDefault="00544F26" w:rsidP="008D13E7">
            <w:pPr>
              <w:pStyle w:val="NormalWeb"/>
              <w:spacing w:before="0" w:beforeAutospacing="0" w:after="0" w:afterAutospacing="0"/>
              <w:ind w:left="57" w:right="57"/>
              <w:jc w:val="both"/>
              <w:rPr>
                <w:rFonts w:ascii="Arial" w:hAnsi="Arial" w:cs="Arial"/>
                <w:i/>
                <w:iCs/>
                <w:sz w:val="18"/>
                <w:szCs w:val="18"/>
              </w:rPr>
            </w:pPr>
            <w:r w:rsidRPr="00BE3F97">
              <w:rPr>
                <w:rFonts w:ascii="Arial" w:hAnsi="Arial" w:cs="Arial"/>
                <w:i/>
                <w:iCs/>
                <w:sz w:val="18"/>
                <w:szCs w:val="18"/>
              </w:rPr>
              <w:t>“En respuesta que antecede se anexa las evidencias en la póliza señalada”</w:t>
            </w:r>
          </w:p>
        </w:tc>
        <w:tc>
          <w:tcPr>
            <w:tcW w:w="3119" w:type="dxa"/>
          </w:tcPr>
          <w:p w14:paraId="2C659D85" w14:textId="77777777" w:rsidR="00481EA6" w:rsidRPr="00BE3F97" w:rsidRDefault="00481EA6" w:rsidP="008D13E7">
            <w:pPr>
              <w:rPr>
                <w:rFonts w:ascii="Arial" w:hAnsi="Arial" w:cs="Arial"/>
                <w:b/>
                <w:sz w:val="18"/>
                <w:szCs w:val="18"/>
              </w:rPr>
            </w:pPr>
          </w:p>
          <w:p w14:paraId="715AD5F1" w14:textId="77777777" w:rsidR="003F253C" w:rsidRPr="00BE3F97" w:rsidRDefault="003F253C" w:rsidP="003F253C">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44CE8067" w14:textId="77777777" w:rsidR="003F253C" w:rsidRPr="00BE3F97" w:rsidRDefault="003F253C" w:rsidP="003F253C">
            <w:pPr>
              <w:jc w:val="both"/>
              <w:rPr>
                <w:rFonts w:ascii="Arial" w:hAnsi="Arial" w:cs="Arial"/>
                <w:sz w:val="18"/>
                <w:szCs w:val="18"/>
              </w:rPr>
            </w:pPr>
          </w:p>
          <w:p w14:paraId="3D24CBB9" w14:textId="32EEF720" w:rsidR="003F253C" w:rsidRPr="00BE3F97" w:rsidRDefault="003F253C" w:rsidP="003F253C">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la omisión de presentar el programa anual de trabajo para el desarrollo de las Actividades Específicas del ejercicio 2020, aun cuando manifestó que se anexan las evidencias en la póliza señalada; después de una búsqueda exhaustiva a los 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1D35A0FE" w14:textId="77777777" w:rsidR="003F253C" w:rsidRPr="00BE3F97" w:rsidRDefault="003F253C" w:rsidP="003F253C">
            <w:pPr>
              <w:jc w:val="both"/>
              <w:rPr>
                <w:rFonts w:ascii="Arial" w:hAnsi="Arial" w:cs="Arial"/>
                <w:sz w:val="18"/>
                <w:szCs w:val="18"/>
              </w:rPr>
            </w:pPr>
          </w:p>
          <w:p w14:paraId="4C35AD13" w14:textId="148B4FE8" w:rsidR="00A50BA2" w:rsidRPr="00BE3F97" w:rsidRDefault="00A50BA2" w:rsidP="003F253C">
            <w:pPr>
              <w:jc w:val="both"/>
              <w:rPr>
                <w:rFonts w:ascii="Arial" w:hAnsi="Arial" w:cs="Arial"/>
                <w:b/>
                <w:sz w:val="18"/>
                <w:szCs w:val="18"/>
              </w:rPr>
            </w:pPr>
          </w:p>
        </w:tc>
        <w:tc>
          <w:tcPr>
            <w:tcW w:w="1559" w:type="dxa"/>
          </w:tcPr>
          <w:p w14:paraId="6901D07C" w14:textId="77777777" w:rsidR="00481EA6" w:rsidRPr="00BE3F97" w:rsidRDefault="00481EA6" w:rsidP="008D13E7">
            <w:pPr>
              <w:rPr>
                <w:rFonts w:ascii="Arial" w:hAnsi="Arial" w:cs="Arial"/>
                <w:b/>
                <w:sz w:val="18"/>
                <w:szCs w:val="18"/>
              </w:rPr>
            </w:pPr>
          </w:p>
          <w:p w14:paraId="74F767EF" w14:textId="50256D6E"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9.20-C4-RSP-NL</w:t>
            </w:r>
            <w:r w:rsidRPr="00BE3F97">
              <w:rPr>
                <w:rFonts w:ascii="Arial" w:hAnsi="Arial" w:cs="Arial"/>
                <w:b/>
                <w:bCs/>
                <w:sz w:val="18"/>
                <w:szCs w:val="18"/>
              </w:rPr>
              <w:t xml:space="preserve"> </w:t>
            </w:r>
          </w:p>
          <w:p w14:paraId="11C7BA72" w14:textId="77777777" w:rsidR="003F253C" w:rsidRPr="00BE3F97" w:rsidRDefault="003F253C" w:rsidP="005E03D2">
            <w:pPr>
              <w:jc w:val="both"/>
              <w:rPr>
                <w:rFonts w:ascii="Arial" w:hAnsi="Arial" w:cs="Arial"/>
                <w:bCs/>
                <w:sz w:val="18"/>
                <w:szCs w:val="18"/>
              </w:rPr>
            </w:pPr>
          </w:p>
          <w:p w14:paraId="423D824D" w14:textId="4876D49F" w:rsidR="005E03D2" w:rsidRPr="00BE3F97" w:rsidRDefault="005E03D2" w:rsidP="005E03D2">
            <w:pPr>
              <w:jc w:val="both"/>
              <w:rPr>
                <w:rFonts w:ascii="Arial" w:hAnsi="Arial" w:cs="Arial"/>
                <w:bCs/>
                <w:sz w:val="18"/>
                <w:szCs w:val="18"/>
              </w:rPr>
            </w:pPr>
            <w:r w:rsidRPr="00BE3F97">
              <w:rPr>
                <w:rFonts w:ascii="Arial" w:hAnsi="Arial" w:cs="Arial"/>
                <w:bCs/>
                <w:sz w:val="18"/>
                <w:szCs w:val="18"/>
              </w:rPr>
              <w:t>El sujeto obligado omitió presentar el programa anual de trabajo para el desarrollo de las actividades específicas del ejercicio 2020.</w:t>
            </w:r>
          </w:p>
        </w:tc>
        <w:tc>
          <w:tcPr>
            <w:tcW w:w="1134" w:type="dxa"/>
          </w:tcPr>
          <w:p w14:paraId="7D89E7EA" w14:textId="77777777" w:rsidR="00481EA6" w:rsidRPr="00BE3F97" w:rsidRDefault="00481EA6" w:rsidP="008D13E7">
            <w:pPr>
              <w:rPr>
                <w:rFonts w:ascii="Arial" w:hAnsi="Arial" w:cs="Arial"/>
                <w:b/>
                <w:sz w:val="18"/>
                <w:szCs w:val="18"/>
              </w:rPr>
            </w:pPr>
          </w:p>
          <w:p w14:paraId="4CBC99FD" w14:textId="280442A7" w:rsidR="005E03D2" w:rsidRPr="00BE3F97" w:rsidRDefault="005E03D2" w:rsidP="008D13E7">
            <w:pPr>
              <w:rPr>
                <w:rFonts w:ascii="Arial" w:hAnsi="Arial" w:cs="Arial"/>
                <w:b/>
                <w:sz w:val="18"/>
                <w:szCs w:val="18"/>
              </w:rPr>
            </w:pPr>
            <w:r w:rsidRPr="00BE3F97">
              <w:rPr>
                <w:rFonts w:ascii="Arial" w:hAnsi="Arial" w:cs="Arial"/>
                <w:bCs/>
                <w:sz w:val="18"/>
                <w:szCs w:val="18"/>
              </w:rPr>
              <w:t>Omisión de</w:t>
            </w:r>
            <w:r w:rsidRPr="00BE3F97">
              <w:rPr>
                <w:rFonts w:ascii="Arial" w:hAnsi="Arial" w:cs="Arial"/>
                <w:b/>
                <w:sz w:val="18"/>
                <w:szCs w:val="18"/>
              </w:rPr>
              <w:t xml:space="preserve"> </w:t>
            </w:r>
            <w:r w:rsidRPr="00BE3F97">
              <w:rPr>
                <w:rFonts w:ascii="Arial" w:hAnsi="Arial" w:cs="Arial"/>
                <w:bCs/>
                <w:sz w:val="18"/>
                <w:szCs w:val="18"/>
              </w:rPr>
              <w:t>presentar el programa anual de trabajo para el desarrollo de las actividades específicas del ejercicio 2020.</w:t>
            </w:r>
          </w:p>
        </w:tc>
        <w:tc>
          <w:tcPr>
            <w:tcW w:w="1163" w:type="dxa"/>
          </w:tcPr>
          <w:p w14:paraId="74517D64" w14:textId="77777777" w:rsidR="00481EA6" w:rsidRPr="00BE3F97" w:rsidRDefault="00481EA6" w:rsidP="4552566C">
            <w:pPr>
              <w:rPr>
                <w:rFonts w:ascii="Arial" w:hAnsi="Arial" w:cs="Arial"/>
                <w:sz w:val="18"/>
                <w:szCs w:val="18"/>
              </w:rPr>
            </w:pPr>
          </w:p>
          <w:p w14:paraId="7A6C6CD4" w14:textId="0285BF8A" w:rsidR="005E03D2" w:rsidRPr="00BE3F97" w:rsidRDefault="005E03D2" w:rsidP="4552566C">
            <w:pPr>
              <w:jc w:val="both"/>
              <w:rPr>
                <w:rFonts w:ascii="Arial" w:hAnsi="Arial" w:cs="Arial"/>
                <w:sz w:val="18"/>
                <w:szCs w:val="18"/>
              </w:rPr>
            </w:pPr>
            <w:r w:rsidRPr="00BE3F97">
              <w:rPr>
                <w:rFonts w:ascii="Arial" w:hAnsi="Arial" w:cs="Arial"/>
                <w:sz w:val="18"/>
                <w:szCs w:val="18"/>
              </w:rPr>
              <w:t>22, numeral 1, inciso c), fracción I y 170 del RF.</w:t>
            </w:r>
          </w:p>
        </w:tc>
      </w:tr>
      <w:tr w:rsidR="008D13E7" w:rsidRPr="00BE3F97" w14:paraId="723988E8" w14:textId="77777777" w:rsidTr="4552566C">
        <w:tc>
          <w:tcPr>
            <w:tcW w:w="392" w:type="dxa"/>
          </w:tcPr>
          <w:p w14:paraId="4A486689" w14:textId="77777777" w:rsidR="00D1617D" w:rsidRPr="00BE3F97" w:rsidRDefault="00D1617D" w:rsidP="008D13E7">
            <w:pPr>
              <w:rPr>
                <w:rFonts w:ascii="Arial" w:hAnsi="Arial" w:cs="Arial"/>
                <w:bCs/>
                <w:sz w:val="18"/>
                <w:szCs w:val="18"/>
              </w:rPr>
            </w:pPr>
          </w:p>
          <w:p w14:paraId="5B62D678" w14:textId="39188F43" w:rsidR="008D13E7" w:rsidRPr="00BE3F97" w:rsidRDefault="00A532B9" w:rsidP="008D13E7">
            <w:pPr>
              <w:rPr>
                <w:rFonts w:ascii="Arial" w:hAnsi="Arial" w:cs="Arial"/>
                <w:bCs/>
                <w:sz w:val="18"/>
                <w:szCs w:val="18"/>
              </w:rPr>
            </w:pPr>
            <w:r w:rsidRPr="00BE3F97">
              <w:rPr>
                <w:rFonts w:ascii="Arial" w:hAnsi="Arial" w:cs="Arial"/>
                <w:bCs/>
                <w:sz w:val="18"/>
                <w:szCs w:val="18"/>
              </w:rPr>
              <w:t>7</w:t>
            </w:r>
          </w:p>
        </w:tc>
        <w:tc>
          <w:tcPr>
            <w:tcW w:w="3714" w:type="dxa"/>
          </w:tcPr>
          <w:p w14:paraId="507EEA2C" w14:textId="77777777" w:rsidR="008D13E7" w:rsidRPr="00BE3F97" w:rsidRDefault="008D13E7" w:rsidP="008D13E7">
            <w:pPr>
              <w:pStyle w:val="NormalWeb"/>
              <w:spacing w:before="0" w:beforeAutospacing="0" w:after="0" w:afterAutospacing="0"/>
              <w:jc w:val="both"/>
              <w:rPr>
                <w:rStyle w:val="Textoennegrita"/>
                <w:rFonts w:ascii="Arial" w:hAnsi="Arial" w:cs="Arial"/>
                <w:i/>
                <w:iCs/>
                <w:sz w:val="18"/>
                <w:szCs w:val="18"/>
              </w:rPr>
            </w:pPr>
          </w:p>
          <w:p w14:paraId="2FEA6836" w14:textId="77777777" w:rsidR="00D1617D" w:rsidRPr="00BE3F97" w:rsidRDefault="00D1617D" w:rsidP="00D1617D">
            <w:pPr>
              <w:pStyle w:val="NormalWeb"/>
              <w:spacing w:before="0" w:beforeAutospacing="0" w:after="0" w:afterAutospacing="0"/>
              <w:rPr>
                <w:rFonts w:ascii="Arial" w:hAnsi="Arial" w:cs="Arial"/>
                <w:i/>
                <w:iCs/>
                <w:sz w:val="18"/>
                <w:szCs w:val="18"/>
              </w:rPr>
            </w:pPr>
            <w:r w:rsidRPr="00BE3F97">
              <w:rPr>
                <w:rStyle w:val="Textoennegrita"/>
                <w:rFonts w:ascii="Arial" w:hAnsi="Arial" w:cs="Arial"/>
                <w:i/>
                <w:iCs/>
                <w:sz w:val="18"/>
                <w:szCs w:val="18"/>
              </w:rPr>
              <w:t>Actividades específicas</w:t>
            </w:r>
          </w:p>
          <w:p w14:paraId="4EACAB5E" w14:textId="77777777" w:rsidR="00D1617D" w:rsidRPr="00BE3F97" w:rsidRDefault="00D1617D" w:rsidP="00D1617D">
            <w:pPr>
              <w:pStyle w:val="NormalWeb"/>
              <w:spacing w:before="0" w:beforeAutospacing="0" w:after="0" w:afterAutospacing="0"/>
              <w:rPr>
                <w:rFonts w:ascii="Arial" w:hAnsi="Arial" w:cs="Arial"/>
                <w:i/>
                <w:iCs/>
                <w:sz w:val="18"/>
                <w:szCs w:val="18"/>
              </w:rPr>
            </w:pPr>
          </w:p>
          <w:p w14:paraId="5137277D"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El sujeto obligado no destinó la totalidad del financiamiento público correspondiente a Actividades Específicas. Como se detalla en el cuadro siguiente:</w:t>
            </w:r>
          </w:p>
          <w:p w14:paraId="4BF2C74B"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tbl>
            <w:tblPr>
              <w:tblW w:w="3490" w:type="dxa"/>
              <w:jc w:val="center"/>
              <w:tblLayout w:type="fixed"/>
              <w:tblCellMar>
                <w:top w:w="15" w:type="dxa"/>
                <w:left w:w="15" w:type="dxa"/>
                <w:bottom w:w="15" w:type="dxa"/>
                <w:right w:w="15" w:type="dxa"/>
              </w:tblCellMar>
              <w:tblLook w:val="04A0" w:firstRow="1" w:lastRow="0" w:firstColumn="1" w:lastColumn="0" w:noHBand="0" w:noVBand="1"/>
            </w:tblPr>
            <w:tblGrid>
              <w:gridCol w:w="889"/>
              <w:gridCol w:w="826"/>
              <w:gridCol w:w="949"/>
              <w:gridCol w:w="826"/>
            </w:tblGrid>
            <w:tr w:rsidR="00D1617D" w:rsidRPr="00BE3F97" w14:paraId="73538175" w14:textId="77777777" w:rsidTr="007355EB">
              <w:trPr>
                <w:trHeight w:val="1147"/>
                <w:jc w:val="center"/>
              </w:trPr>
              <w:tc>
                <w:tcPr>
                  <w:tcW w:w="889" w:type="dxa"/>
                  <w:tcBorders>
                    <w:top w:val="single" w:sz="6" w:space="0" w:color="000000"/>
                    <w:left w:val="single" w:sz="6" w:space="0" w:color="000000"/>
                    <w:bottom w:val="single" w:sz="6" w:space="0" w:color="000000"/>
                    <w:right w:val="single" w:sz="6" w:space="0" w:color="000000"/>
                  </w:tcBorders>
                  <w:vAlign w:val="center"/>
                  <w:hideMark/>
                </w:tcPr>
                <w:p w14:paraId="3BD45CC4"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Financiamiento Público recibido para Actividades Ordinarias acuerdo CEE/CG/64/2020</w:t>
                  </w:r>
                </w:p>
              </w:tc>
              <w:tc>
                <w:tcPr>
                  <w:tcW w:w="826" w:type="dxa"/>
                  <w:tcBorders>
                    <w:top w:val="single" w:sz="6" w:space="0" w:color="000000"/>
                    <w:left w:val="nil"/>
                    <w:bottom w:val="single" w:sz="6" w:space="0" w:color="000000"/>
                    <w:right w:val="single" w:sz="6" w:space="0" w:color="000000"/>
                  </w:tcBorders>
                  <w:vAlign w:val="center"/>
                  <w:hideMark/>
                </w:tcPr>
                <w:p w14:paraId="5CF7A0D8"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2% que le corresponde destinar para Actividades Especificas</w:t>
                  </w:r>
                </w:p>
              </w:tc>
              <w:tc>
                <w:tcPr>
                  <w:tcW w:w="949" w:type="dxa"/>
                  <w:tcBorders>
                    <w:top w:val="single" w:sz="6" w:space="0" w:color="000000"/>
                    <w:left w:val="nil"/>
                    <w:bottom w:val="single" w:sz="6" w:space="0" w:color="000000"/>
                    <w:right w:val="single" w:sz="6" w:space="0" w:color="000000"/>
                  </w:tcBorders>
                  <w:vAlign w:val="center"/>
                  <w:hideMark/>
                </w:tcPr>
                <w:p w14:paraId="22E26FEA"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Importe que el partido registró como gasto para Actividades Especificas</w:t>
                  </w:r>
                </w:p>
              </w:tc>
              <w:tc>
                <w:tcPr>
                  <w:tcW w:w="826" w:type="dxa"/>
                  <w:vMerge w:val="restart"/>
                  <w:tcBorders>
                    <w:top w:val="single" w:sz="6" w:space="0" w:color="000000"/>
                    <w:left w:val="single" w:sz="6" w:space="0" w:color="000000"/>
                    <w:bottom w:val="single" w:sz="6" w:space="0" w:color="000000"/>
                    <w:right w:val="single" w:sz="6" w:space="0" w:color="000000"/>
                  </w:tcBorders>
                  <w:vAlign w:val="center"/>
                  <w:hideMark/>
                </w:tcPr>
                <w:p w14:paraId="63EC17A2"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Diferencia</w:t>
                  </w:r>
                </w:p>
              </w:tc>
            </w:tr>
            <w:tr w:rsidR="00D1617D" w:rsidRPr="00BE3F97" w14:paraId="3DDDA39C" w14:textId="77777777" w:rsidTr="007355EB">
              <w:trPr>
                <w:trHeight w:val="199"/>
                <w:jc w:val="center"/>
              </w:trPr>
              <w:tc>
                <w:tcPr>
                  <w:tcW w:w="889" w:type="dxa"/>
                  <w:tcBorders>
                    <w:top w:val="nil"/>
                    <w:left w:val="single" w:sz="6" w:space="0" w:color="000000"/>
                    <w:bottom w:val="single" w:sz="6" w:space="0" w:color="000000"/>
                    <w:right w:val="single" w:sz="6" w:space="0" w:color="000000"/>
                  </w:tcBorders>
                  <w:vAlign w:val="center"/>
                  <w:hideMark/>
                </w:tcPr>
                <w:p w14:paraId="659A5D03"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(A)</w:t>
                  </w:r>
                </w:p>
              </w:tc>
              <w:tc>
                <w:tcPr>
                  <w:tcW w:w="826" w:type="dxa"/>
                  <w:tcBorders>
                    <w:top w:val="nil"/>
                    <w:left w:val="nil"/>
                    <w:bottom w:val="single" w:sz="6" w:space="0" w:color="000000"/>
                    <w:right w:val="single" w:sz="6" w:space="0" w:color="000000"/>
                  </w:tcBorders>
                  <w:vAlign w:val="center"/>
                  <w:hideMark/>
                </w:tcPr>
                <w:p w14:paraId="6DEF3180"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(B)=(A*2%)</w:t>
                  </w:r>
                </w:p>
              </w:tc>
              <w:tc>
                <w:tcPr>
                  <w:tcW w:w="949" w:type="dxa"/>
                  <w:tcBorders>
                    <w:top w:val="nil"/>
                    <w:left w:val="nil"/>
                    <w:bottom w:val="single" w:sz="6" w:space="0" w:color="000000"/>
                    <w:right w:val="single" w:sz="6" w:space="0" w:color="000000"/>
                  </w:tcBorders>
                  <w:vAlign w:val="center"/>
                  <w:hideMark/>
                </w:tcPr>
                <w:p w14:paraId="0C4AED8B"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(C)</w:t>
                  </w:r>
                </w:p>
              </w:tc>
              <w:tc>
                <w:tcPr>
                  <w:tcW w:w="826" w:type="dxa"/>
                  <w:vMerge/>
                  <w:tcBorders>
                    <w:top w:val="single" w:sz="6" w:space="0" w:color="000000"/>
                    <w:left w:val="single" w:sz="6" w:space="0" w:color="000000"/>
                    <w:bottom w:val="single" w:sz="6" w:space="0" w:color="000000"/>
                    <w:right w:val="single" w:sz="6" w:space="0" w:color="000000"/>
                  </w:tcBorders>
                  <w:vAlign w:val="center"/>
                  <w:hideMark/>
                </w:tcPr>
                <w:p w14:paraId="3187B2A8" w14:textId="77777777" w:rsidR="00D1617D" w:rsidRPr="00BE3F97" w:rsidRDefault="00D1617D" w:rsidP="00D1617D">
                  <w:pPr>
                    <w:spacing w:after="0"/>
                    <w:rPr>
                      <w:rFonts w:ascii="Arial" w:eastAsia="Times New Roman" w:hAnsi="Arial" w:cs="Arial"/>
                      <w:i/>
                      <w:iCs/>
                      <w:sz w:val="12"/>
                      <w:szCs w:val="12"/>
                    </w:rPr>
                  </w:pPr>
                </w:p>
              </w:tc>
            </w:tr>
            <w:tr w:rsidR="00D1617D" w:rsidRPr="00BE3F97" w14:paraId="395A3504" w14:textId="77777777" w:rsidTr="007355EB">
              <w:trPr>
                <w:trHeight w:val="199"/>
                <w:jc w:val="center"/>
              </w:trPr>
              <w:tc>
                <w:tcPr>
                  <w:tcW w:w="889" w:type="dxa"/>
                  <w:tcBorders>
                    <w:top w:val="nil"/>
                    <w:left w:val="single" w:sz="6" w:space="0" w:color="000000"/>
                    <w:bottom w:val="single" w:sz="6" w:space="0" w:color="000000"/>
                    <w:right w:val="single" w:sz="6" w:space="0" w:color="000000"/>
                  </w:tcBorders>
                  <w:vAlign w:val="center"/>
                  <w:hideMark/>
                </w:tcPr>
                <w:p w14:paraId="7ADA6392"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$600,708.34</w:t>
                  </w:r>
                </w:p>
              </w:tc>
              <w:tc>
                <w:tcPr>
                  <w:tcW w:w="826" w:type="dxa"/>
                  <w:tcBorders>
                    <w:top w:val="nil"/>
                    <w:left w:val="nil"/>
                    <w:bottom w:val="single" w:sz="6" w:space="0" w:color="000000"/>
                    <w:right w:val="single" w:sz="6" w:space="0" w:color="000000"/>
                  </w:tcBorders>
                  <w:vAlign w:val="center"/>
                  <w:hideMark/>
                </w:tcPr>
                <w:p w14:paraId="272AD851"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$12,014.17</w:t>
                  </w:r>
                </w:p>
              </w:tc>
              <w:tc>
                <w:tcPr>
                  <w:tcW w:w="949" w:type="dxa"/>
                  <w:tcBorders>
                    <w:top w:val="nil"/>
                    <w:left w:val="nil"/>
                    <w:bottom w:val="single" w:sz="6" w:space="0" w:color="000000"/>
                    <w:right w:val="single" w:sz="6" w:space="0" w:color="000000"/>
                  </w:tcBorders>
                  <w:vAlign w:val="center"/>
                  <w:hideMark/>
                </w:tcPr>
                <w:p w14:paraId="31B97411"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$0.00</w:t>
                  </w:r>
                </w:p>
              </w:tc>
              <w:tc>
                <w:tcPr>
                  <w:tcW w:w="826" w:type="dxa"/>
                  <w:tcBorders>
                    <w:top w:val="nil"/>
                    <w:left w:val="nil"/>
                    <w:bottom w:val="single" w:sz="6" w:space="0" w:color="000000"/>
                    <w:right w:val="single" w:sz="6" w:space="0" w:color="000000"/>
                  </w:tcBorders>
                  <w:vAlign w:val="center"/>
                  <w:hideMark/>
                </w:tcPr>
                <w:p w14:paraId="32A68572"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$12,014.17</w:t>
                  </w:r>
                </w:p>
              </w:tc>
            </w:tr>
          </w:tbl>
          <w:p w14:paraId="54B0A2AF" w14:textId="77777777" w:rsidR="00D1617D" w:rsidRPr="00BE3F97" w:rsidRDefault="00D1617D" w:rsidP="00D1617D">
            <w:pPr>
              <w:pStyle w:val="NormalWeb"/>
              <w:spacing w:before="0" w:beforeAutospacing="0" w:after="0" w:afterAutospacing="0"/>
              <w:ind w:left="720"/>
              <w:jc w:val="both"/>
              <w:rPr>
                <w:rFonts w:ascii="Arial" w:hAnsi="Arial" w:cs="Arial"/>
                <w:i/>
                <w:iCs/>
                <w:color w:val="333333"/>
                <w:sz w:val="18"/>
                <w:szCs w:val="18"/>
                <w:shd w:val="clear" w:color="auto" w:fill="FFFFFF"/>
              </w:rPr>
            </w:pPr>
          </w:p>
          <w:p w14:paraId="175DF150"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shd w:val="clear" w:color="auto" w:fill="FFFFFF"/>
              </w:rPr>
            </w:pPr>
            <w:r w:rsidRPr="00BE3F97">
              <w:rPr>
                <w:rFonts w:ascii="Arial" w:hAnsi="Arial" w:cs="Arial"/>
                <w:i/>
                <w:iCs/>
                <w:color w:val="333333"/>
                <w:sz w:val="18"/>
                <w:szCs w:val="18"/>
                <w:shd w:val="clear" w:color="auto" w:fill="FFFFFF"/>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09FF4675"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13EB96B"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shd w:val="clear" w:color="auto" w:fill="FFFFFF"/>
              </w:rPr>
            </w:pPr>
            <w:r w:rsidRPr="00BE3F97">
              <w:rPr>
                <w:rFonts w:ascii="Arial" w:hAnsi="Arial" w:cs="Arial"/>
                <w:i/>
                <w:iCs/>
                <w:color w:val="333333"/>
                <w:sz w:val="18"/>
                <w:szCs w:val="18"/>
                <w:shd w:val="clear" w:color="auto" w:fill="FFFFFF"/>
              </w:rPr>
              <w:t>Si bien el sujeto obligado presentó escrito de respuesta, respecto a esta observación no presentó documentación o aclaración alguna.</w:t>
            </w:r>
          </w:p>
          <w:p w14:paraId="7E5BF936"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974876D"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 xml:space="preserve">Aun cuando el sujeto obligado no dio respuesta a esta observación, esta autoridad procedió a realizar una búsqueda exhaustiva en los diferentes apartados del SIF; sin embargo, no se localizó el registro de los gastos relacionados con la celebración de eventos </w:t>
            </w:r>
            <w:r w:rsidRPr="00BE3F97">
              <w:rPr>
                <w:rFonts w:ascii="Arial" w:hAnsi="Arial" w:cs="Arial"/>
                <w:i/>
                <w:iCs/>
                <w:sz w:val="18"/>
                <w:szCs w:val="18"/>
              </w:rPr>
              <w:t>o acción que promueva la participación política, los valores cívicos y el respeto a los derechos humanos, entre la militancia y ciudadanía en general</w:t>
            </w:r>
            <w:r w:rsidRPr="00BE3F97">
              <w:rPr>
                <w:rFonts w:ascii="Arial" w:hAnsi="Arial" w:cs="Arial"/>
                <w:i/>
                <w:iCs/>
                <w:color w:val="333333"/>
                <w:sz w:val="18"/>
                <w:szCs w:val="18"/>
              </w:rPr>
              <w:t>.</w:t>
            </w:r>
          </w:p>
          <w:p w14:paraId="767C2F58"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5313F81"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1D5DE725"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36794185"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64D3654E"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6EF0B7E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Lo anterior, de conformidad con lo dispuesto en los artículos 51, numeral 1, inciso a), </w:t>
            </w:r>
            <w:r w:rsidRPr="00BE3F97">
              <w:rPr>
                <w:rFonts w:ascii="Arial" w:hAnsi="Arial" w:cs="Arial"/>
                <w:i/>
                <w:iCs/>
                <w:sz w:val="18"/>
                <w:szCs w:val="18"/>
              </w:rPr>
              <w:lastRenderedPageBreak/>
              <w:t>fracción IV e inciso c) de la LGPP; y 163 del RF.</w:t>
            </w:r>
          </w:p>
          <w:p w14:paraId="48D93E5A" w14:textId="59D58233"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p>
        </w:tc>
        <w:tc>
          <w:tcPr>
            <w:tcW w:w="3260" w:type="dxa"/>
          </w:tcPr>
          <w:p w14:paraId="294283B3" w14:textId="77777777" w:rsidR="008D13E7" w:rsidRPr="00BE3F97" w:rsidRDefault="008D13E7" w:rsidP="008D13E7">
            <w:pPr>
              <w:pStyle w:val="NormalWeb"/>
              <w:spacing w:before="0" w:beforeAutospacing="0" w:after="0" w:afterAutospacing="0"/>
              <w:ind w:left="57" w:right="57"/>
              <w:jc w:val="both"/>
              <w:rPr>
                <w:rFonts w:ascii="Arial" w:hAnsi="Arial" w:cs="Arial"/>
                <w:i/>
                <w:iCs/>
                <w:sz w:val="18"/>
                <w:szCs w:val="18"/>
              </w:rPr>
            </w:pPr>
          </w:p>
          <w:p w14:paraId="705132B5" w14:textId="23D3100A" w:rsidR="00544F26" w:rsidRPr="00BE3F97" w:rsidRDefault="00544F26" w:rsidP="008D13E7">
            <w:pPr>
              <w:pStyle w:val="NormalWeb"/>
              <w:spacing w:before="0" w:beforeAutospacing="0" w:after="0" w:afterAutospacing="0"/>
              <w:ind w:left="57" w:right="57"/>
              <w:jc w:val="both"/>
              <w:rPr>
                <w:rFonts w:ascii="Arial" w:hAnsi="Arial" w:cs="Arial"/>
                <w:i/>
                <w:iCs/>
                <w:sz w:val="18"/>
                <w:szCs w:val="18"/>
              </w:rPr>
            </w:pPr>
            <w:r w:rsidRPr="00BE3F97">
              <w:rPr>
                <w:rFonts w:ascii="Arial" w:hAnsi="Arial" w:cs="Arial"/>
                <w:i/>
                <w:iCs/>
                <w:sz w:val="18"/>
                <w:szCs w:val="18"/>
              </w:rPr>
              <w:t>“En respuesta que antecede se anexa las evidencias en la póliza señalada”</w:t>
            </w:r>
          </w:p>
        </w:tc>
        <w:tc>
          <w:tcPr>
            <w:tcW w:w="3119" w:type="dxa"/>
          </w:tcPr>
          <w:p w14:paraId="240A6F12" w14:textId="77777777" w:rsidR="008D13E7" w:rsidRPr="00BE3F97" w:rsidRDefault="008D13E7" w:rsidP="008D13E7">
            <w:pPr>
              <w:jc w:val="both"/>
              <w:rPr>
                <w:rFonts w:ascii="Arial" w:hAnsi="Arial" w:cs="Arial"/>
                <w:b/>
                <w:sz w:val="18"/>
                <w:szCs w:val="18"/>
              </w:rPr>
            </w:pPr>
          </w:p>
          <w:p w14:paraId="77973B78" w14:textId="77777777" w:rsidR="003F253C" w:rsidRPr="00BE3F97" w:rsidRDefault="003F253C" w:rsidP="003F253C">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7FD163F9" w14:textId="77777777" w:rsidR="003F253C" w:rsidRPr="00BE3F97" w:rsidRDefault="003F253C" w:rsidP="003F253C">
            <w:pPr>
              <w:jc w:val="both"/>
              <w:rPr>
                <w:rFonts w:ascii="Arial" w:hAnsi="Arial" w:cs="Arial"/>
                <w:sz w:val="18"/>
                <w:szCs w:val="18"/>
              </w:rPr>
            </w:pPr>
          </w:p>
          <w:p w14:paraId="5ABA0F01" w14:textId="034EE696" w:rsidR="003F253C" w:rsidRPr="00BE3F97" w:rsidRDefault="003F253C" w:rsidP="003F253C">
            <w:pPr>
              <w:jc w:val="both"/>
              <w:rPr>
                <w:rFonts w:ascii="Arial" w:hAnsi="Arial" w:cs="Arial"/>
                <w:sz w:val="18"/>
                <w:szCs w:val="18"/>
              </w:rPr>
            </w:pPr>
            <w:r w:rsidRPr="00BE3F97">
              <w:rPr>
                <w:rFonts w:ascii="Arial" w:hAnsi="Arial" w:cs="Arial"/>
                <w:sz w:val="18"/>
                <w:szCs w:val="18"/>
              </w:rPr>
              <w:t>Del análisis a las aclaraciones presentadas por el sujeto obligado a través del SIF, respecto a la omisión de destinar el 2% del financiamiento público para Actividades Específicas, aun cuando manifestó que se anexan las evidencias en la póliza señalada; de una búsqueda exhaustiva a los diferentes apartados del SIF, esta no fue localizada</w:t>
            </w:r>
            <w:r w:rsidR="003521F3" w:rsidRPr="00BE3F97">
              <w:rPr>
                <w:rFonts w:ascii="Arial" w:hAnsi="Arial" w:cs="Arial"/>
                <w:sz w:val="18"/>
                <w:szCs w:val="18"/>
              </w:rPr>
              <w:t xml:space="preserve"> por lo que el sujeto obligado no destino el monto del 2% de financiamiento público para Actividades Especificas por un importe de $12,014.17</w:t>
            </w:r>
            <w:r w:rsidRPr="00BE3F97">
              <w:rPr>
                <w:rFonts w:ascii="Arial" w:hAnsi="Arial" w:cs="Arial"/>
                <w:sz w:val="18"/>
                <w:szCs w:val="18"/>
              </w:rPr>
              <w:t xml:space="preserve">;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47DC9942" w14:textId="26745188" w:rsidR="00A50BA2" w:rsidRPr="00BE3F97" w:rsidRDefault="00A50BA2" w:rsidP="003F253C">
            <w:pPr>
              <w:jc w:val="both"/>
              <w:rPr>
                <w:rFonts w:ascii="Arial" w:hAnsi="Arial" w:cs="Arial"/>
                <w:b/>
                <w:sz w:val="18"/>
                <w:szCs w:val="18"/>
              </w:rPr>
            </w:pPr>
          </w:p>
        </w:tc>
        <w:tc>
          <w:tcPr>
            <w:tcW w:w="1559" w:type="dxa"/>
          </w:tcPr>
          <w:p w14:paraId="01B6505C" w14:textId="77777777" w:rsidR="008D13E7" w:rsidRPr="00BE3F97" w:rsidRDefault="008D13E7" w:rsidP="008D13E7">
            <w:pPr>
              <w:rPr>
                <w:rFonts w:ascii="Arial" w:hAnsi="Arial" w:cs="Arial"/>
                <w:b/>
                <w:sz w:val="18"/>
                <w:szCs w:val="18"/>
              </w:rPr>
            </w:pPr>
          </w:p>
          <w:p w14:paraId="46E407D3" w14:textId="5377BC4E"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9.20-C5-RSP-NL</w:t>
            </w:r>
            <w:r w:rsidRPr="00BE3F97">
              <w:rPr>
                <w:rFonts w:ascii="Arial" w:hAnsi="Arial" w:cs="Arial"/>
                <w:b/>
                <w:bCs/>
                <w:sz w:val="18"/>
                <w:szCs w:val="18"/>
              </w:rPr>
              <w:t xml:space="preserve"> </w:t>
            </w:r>
          </w:p>
          <w:p w14:paraId="56F69CE1" w14:textId="77777777" w:rsidR="003F253C" w:rsidRPr="00BE3F97" w:rsidRDefault="003F253C" w:rsidP="00EF6890">
            <w:pPr>
              <w:jc w:val="both"/>
              <w:rPr>
                <w:rFonts w:ascii="Arial" w:hAnsi="Arial" w:cs="Arial"/>
                <w:bCs/>
                <w:sz w:val="18"/>
                <w:szCs w:val="18"/>
              </w:rPr>
            </w:pPr>
          </w:p>
          <w:p w14:paraId="74F06745" w14:textId="292DA3EE" w:rsidR="00EF6890" w:rsidRPr="00BE3F97" w:rsidRDefault="00EF6890" w:rsidP="00EF6890">
            <w:pPr>
              <w:jc w:val="both"/>
              <w:rPr>
                <w:rFonts w:ascii="Arial" w:hAnsi="Arial" w:cs="Arial"/>
                <w:bCs/>
                <w:sz w:val="18"/>
                <w:szCs w:val="18"/>
              </w:rPr>
            </w:pPr>
            <w:r w:rsidRPr="00BE3F97">
              <w:rPr>
                <w:rFonts w:ascii="Arial" w:hAnsi="Arial" w:cs="Arial"/>
                <w:bCs/>
                <w:sz w:val="18"/>
                <w:szCs w:val="18"/>
              </w:rPr>
              <w:t>El sujeto obligado omitió destinar el porcentaje mínimo del financiamiento público ordinario otorgado en el ejercicio 2020, para el desarrollo de actividades específicas, por un monto de $12,014.17.</w:t>
            </w:r>
          </w:p>
        </w:tc>
        <w:tc>
          <w:tcPr>
            <w:tcW w:w="1134" w:type="dxa"/>
          </w:tcPr>
          <w:p w14:paraId="01B462CE" w14:textId="77777777" w:rsidR="008D13E7" w:rsidRPr="00BE3F97" w:rsidRDefault="008D13E7" w:rsidP="008D13E7">
            <w:pPr>
              <w:rPr>
                <w:rFonts w:ascii="Arial" w:hAnsi="Arial" w:cs="Arial"/>
                <w:b/>
                <w:sz w:val="18"/>
                <w:szCs w:val="18"/>
              </w:rPr>
            </w:pPr>
          </w:p>
          <w:p w14:paraId="45B6AA4B" w14:textId="1CB12605" w:rsidR="00EF6890" w:rsidRPr="00BE3F97" w:rsidRDefault="00EF6890" w:rsidP="00EF6890">
            <w:pPr>
              <w:jc w:val="both"/>
              <w:rPr>
                <w:rFonts w:ascii="Arial" w:hAnsi="Arial" w:cs="Arial"/>
                <w:bCs/>
                <w:sz w:val="18"/>
                <w:szCs w:val="18"/>
              </w:rPr>
            </w:pPr>
            <w:r w:rsidRPr="00BE3F97">
              <w:rPr>
                <w:rFonts w:ascii="Arial" w:hAnsi="Arial" w:cs="Arial"/>
                <w:bCs/>
                <w:sz w:val="18"/>
                <w:szCs w:val="18"/>
              </w:rPr>
              <w:t>No destinar el recurso establecido para Actividades Específicas.</w:t>
            </w:r>
          </w:p>
        </w:tc>
        <w:tc>
          <w:tcPr>
            <w:tcW w:w="1163" w:type="dxa"/>
          </w:tcPr>
          <w:p w14:paraId="135120EE" w14:textId="77777777" w:rsidR="008D13E7" w:rsidRPr="00BE3F97" w:rsidRDefault="008D13E7" w:rsidP="008D13E7">
            <w:pPr>
              <w:rPr>
                <w:rFonts w:ascii="Arial" w:hAnsi="Arial" w:cs="Arial"/>
                <w:b/>
                <w:sz w:val="18"/>
                <w:szCs w:val="18"/>
              </w:rPr>
            </w:pPr>
          </w:p>
          <w:p w14:paraId="0BAFCC33" w14:textId="350DBB68" w:rsidR="00EF6890" w:rsidRPr="00BE3F97" w:rsidRDefault="1E15074B" w:rsidP="4552566C">
            <w:pPr>
              <w:jc w:val="both"/>
              <w:rPr>
                <w:rFonts w:ascii="Arial" w:hAnsi="Arial" w:cs="Arial"/>
                <w:sz w:val="18"/>
                <w:szCs w:val="18"/>
              </w:rPr>
            </w:pPr>
            <w:r w:rsidRPr="00BE3F97">
              <w:rPr>
                <w:rFonts w:ascii="Arial" w:hAnsi="Arial" w:cs="Arial"/>
                <w:sz w:val="18"/>
                <w:szCs w:val="18"/>
              </w:rPr>
              <w:t xml:space="preserve">Artículo 43 de la Ley Electoral para el Estado de Nuevo León, </w:t>
            </w:r>
            <w:r w:rsidR="00EF6890" w:rsidRPr="00BE3F97">
              <w:rPr>
                <w:rFonts w:ascii="Arial" w:hAnsi="Arial" w:cs="Arial"/>
                <w:sz w:val="18"/>
                <w:szCs w:val="18"/>
              </w:rPr>
              <w:t>51 numeral 1 inciso a) fracción IV, e inciso c) fracción I de la LGPP y 163, numeral 1 inciso a) RF.</w:t>
            </w:r>
          </w:p>
        </w:tc>
      </w:tr>
      <w:tr w:rsidR="008D13E7" w:rsidRPr="00BE3F97" w14:paraId="1EE49B81" w14:textId="77777777" w:rsidTr="4552566C">
        <w:tc>
          <w:tcPr>
            <w:tcW w:w="392" w:type="dxa"/>
          </w:tcPr>
          <w:p w14:paraId="776E3955" w14:textId="77777777" w:rsidR="00D1617D" w:rsidRPr="00BE3F97" w:rsidRDefault="00D1617D" w:rsidP="008D13E7">
            <w:pPr>
              <w:rPr>
                <w:rFonts w:ascii="Arial" w:hAnsi="Arial" w:cs="Arial"/>
                <w:bCs/>
                <w:sz w:val="18"/>
                <w:szCs w:val="18"/>
              </w:rPr>
            </w:pPr>
          </w:p>
          <w:p w14:paraId="244617F5" w14:textId="796CC2D3" w:rsidR="008D13E7" w:rsidRPr="00BE3F97" w:rsidRDefault="00A532B9" w:rsidP="008D13E7">
            <w:pPr>
              <w:rPr>
                <w:rFonts w:ascii="Arial" w:hAnsi="Arial" w:cs="Arial"/>
                <w:bCs/>
                <w:sz w:val="18"/>
                <w:szCs w:val="18"/>
              </w:rPr>
            </w:pPr>
            <w:r w:rsidRPr="00BE3F97">
              <w:rPr>
                <w:rFonts w:ascii="Arial" w:hAnsi="Arial" w:cs="Arial"/>
                <w:bCs/>
                <w:sz w:val="18"/>
                <w:szCs w:val="18"/>
              </w:rPr>
              <w:t>8</w:t>
            </w:r>
          </w:p>
        </w:tc>
        <w:tc>
          <w:tcPr>
            <w:tcW w:w="3714" w:type="dxa"/>
          </w:tcPr>
          <w:p w14:paraId="4115EB2B" w14:textId="77777777" w:rsidR="008D13E7" w:rsidRPr="00BE3F97" w:rsidRDefault="008D13E7" w:rsidP="008D13E7">
            <w:pPr>
              <w:pStyle w:val="NormalWeb"/>
              <w:spacing w:before="0" w:beforeAutospacing="0" w:after="0" w:afterAutospacing="0"/>
              <w:jc w:val="both"/>
              <w:rPr>
                <w:rStyle w:val="Textoennegrita"/>
                <w:rFonts w:ascii="Arial" w:hAnsi="Arial" w:cs="Arial"/>
                <w:i/>
                <w:iCs/>
                <w:sz w:val="18"/>
                <w:szCs w:val="18"/>
              </w:rPr>
            </w:pPr>
          </w:p>
          <w:p w14:paraId="00EBB5B4" w14:textId="5F8E490E"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Capacitación, promoción y desarrollo del liderazgo político de las mujeres</w:t>
            </w:r>
          </w:p>
          <w:p w14:paraId="709595BE"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6DA66F23"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El sujeto obligado no destinó la totalidad del financiamiento público correspondiente a la Capacitación, Promoción y Desarrollo del Liderazgo Político de las Mujeres, como se detalla en el cuadro siguiente:</w:t>
            </w:r>
          </w:p>
          <w:p w14:paraId="25028D20"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tbl>
            <w:tblPr>
              <w:tblW w:w="3517" w:type="dxa"/>
              <w:jc w:val="center"/>
              <w:tblLayout w:type="fixed"/>
              <w:tblCellMar>
                <w:top w:w="15" w:type="dxa"/>
                <w:left w:w="15" w:type="dxa"/>
                <w:bottom w:w="15" w:type="dxa"/>
                <w:right w:w="15" w:type="dxa"/>
              </w:tblCellMar>
              <w:tblLook w:val="04A0" w:firstRow="1" w:lastRow="0" w:firstColumn="1" w:lastColumn="0" w:noHBand="0" w:noVBand="1"/>
            </w:tblPr>
            <w:tblGrid>
              <w:gridCol w:w="928"/>
              <w:gridCol w:w="863"/>
              <w:gridCol w:w="863"/>
              <w:gridCol w:w="863"/>
            </w:tblGrid>
            <w:tr w:rsidR="00D1617D" w:rsidRPr="00BE3F97" w14:paraId="46714BBF" w14:textId="77777777" w:rsidTr="00EB4895">
              <w:trPr>
                <w:trHeight w:val="1556"/>
                <w:jc w:val="center"/>
              </w:trPr>
              <w:tc>
                <w:tcPr>
                  <w:tcW w:w="928" w:type="dxa"/>
                  <w:tcBorders>
                    <w:top w:val="single" w:sz="6" w:space="0" w:color="000000"/>
                    <w:left w:val="single" w:sz="6" w:space="0" w:color="000000"/>
                    <w:bottom w:val="single" w:sz="6" w:space="0" w:color="000000"/>
                    <w:right w:val="single" w:sz="6" w:space="0" w:color="000000"/>
                  </w:tcBorders>
                  <w:vAlign w:val="center"/>
                  <w:hideMark/>
                </w:tcPr>
                <w:p w14:paraId="6DECC9EE"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Financiamiento Público recibido para Actividades Ordinarias acuerdo CEE/CG/64/2020</w:t>
                  </w:r>
                </w:p>
              </w:tc>
              <w:tc>
                <w:tcPr>
                  <w:tcW w:w="863" w:type="dxa"/>
                  <w:tcBorders>
                    <w:top w:val="single" w:sz="6" w:space="0" w:color="000000"/>
                    <w:left w:val="nil"/>
                    <w:bottom w:val="single" w:sz="6" w:space="0" w:color="000000"/>
                    <w:right w:val="single" w:sz="6" w:space="0" w:color="000000"/>
                  </w:tcBorders>
                  <w:vAlign w:val="center"/>
                  <w:hideMark/>
                </w:tcPr>
                <w:p w14:paraId="300BB057"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3% que le corresponde destinar para Capacitación, Promoción y Desarrollo del Liderazgo Político de las Mujeres </w:t>
                  </w:r>
                </w:p>
              </w:tc>
              <w:tc>
                <w:tcPr>
                  <w:tcW w:w="863" w:type="dxa"/>
                  <w:tcBorders>
                    <w:top w:val="single" w:sz="6" w:space="0" w:color="000000"/>
                    <w:left w:val="nil"/>
                    <w:bottom w:val="single" w:sz="6" w:space="0" w:color="000000"/>
                    <w:right w:val="single" w:sz="6" w:space="0" w:color="000000"/>
                  </w:tcBorders>
                  <w:vAlign w:val="center"/>
                  <w:hideMark/>
                </w:tcPr>
                <w:p w14:paraId="4B78BD44"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Importe que el partido registró como gasto para Capacitación, Promoción y Desarrollo del Liderazgo Político de las Mujeres</w:t>
                  </w:r>
                </w:p>
              </w:tc>
              <w:tc>
                <w:tcPr>
                  <w:tcW w:w="863" w:type="dxa"/>
                  <w:vMerge w:val="restart"/>
                  <w:tcBorders>
                    <w:top w:val="single" w:sz="6" w:space="0" w:color="000000"/>
                    <w:left w:val="single" w:sz="6" w:space="0" w:color="000000"/>
                    <w:bottom w:val="single" w:sz="6" w:space="0" w:color="000000"/>
                    <w:right w:val="single" w:sz="6" w:space="0" w:color="000000"/>
                  </w:tcBorders>
                  <w:vAlign w:val="center"/>
                  <w:hideMark/>
                </w:tcPr>
                <w:p w14:paraId="7201B45D"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Diferencia</w:t>
                  </w:r>
                </w:p>
              </w:tc>
            </w:tr>
            <w:tr w:rsidR="00D1617D" w:rsidRPr="00BE3F97" w14:paraId="0B9A99E4" w14:textId="77777777" w:rsidTr="00EB4895">
              <w:trPr>
                <w:trHeight w:val="216"/>
                <w:jc w:val="center"/>
              </w:trPr>
              <w:tc>
                <w:tcPr>
                  <w:tcW w:w="928" w:type="dxa"/>
                  <w:tcBorders>
                    <w:top w:val="nil"/>
                    <w:left w:val="single" w:sz="6" w:space="0" w:color="000000"/>
                    <w:bottom w:val="single" w:sz="6" w:space="0" w:color="000000"/>
                    <w:right w:val="single" w:sz="6" w:space="0" w:color="000000"/>
                  </w:tcBorders>
                  <w:vAlign w:val="center"/>
                  <w:hideMark/>
                </w:tcPr>
                <w:p w14:paraId="0373B0E3"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(A)</w:t>
                  </w:r>
                </w:p>
              </w:tc>
              <w:tc>
                <w:tcPr>
                  <w:tcW w:w="863" w:type="dxa"/>
                  <w:tcBorders>
                    <w:top w:val="nil"/>
                    <w:left w:val="nil"/>
                    <w:bottom w:val="single" w:sz="6" w:space="0" w:color="000000"/>
                    <w:right w:val="single" w:sz="6" w:space="0" w:color="000000"/>
                  </w:tcBorders>
                  <w:vAlign w:val="center"/>
                  <w:hideMark/>
                </w:tcPr>
                <w:p w14:paraId="0855A76B"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(B)=(A*3%)</w:t>
                  </w:r>
                </w:p>
              </w:tc>
              <w:tc>
                <w:tcPr>
                  <w:tcW w:w="863" w:type="dxa"/>
                  <w:tcBorders>
                    <w:top w:val="nil"/>
                    <w:left w:val="nil"/>
                    <w:bottom w:val="single" w:sz="6" w:space="0" w:color="000000"/>
                    <w:right w:val="single" w:sz="6" w:space="0" w:color="000000"/>
                  </w:tcBorders>
                  <w:vAlign w:val="center"/>
                  <w:hideMark/>
                </w:tcPr>
                <w:p w14:paraId="59047B20"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(C)</w:t>
                  </w:r>
                </w:p>
              </w:tc>
              <w:tc>
                <w:tcPr>
                  <w:tcW w:w="863" w:type="dxa"/>
                  <w:vMerge/>
                  <w:tcBorders>
                    <w:top w:val="single" w:sz="6" w:space="0" w:color="000000"/>
                    <w:left w:val="single" w:sz="6" w:space="0" w:color="000000"/>
                    <w:bottom w:val="single" w:sz="6" w:space="0" w:color="000000"/>
                    <w:right w:val="single" w:sz="6" w:space="0" w:color="000000"/>
                  </w:tcBorders>
                  <w:vAlign w:val="center"/>
                  <w:hideMark/>
                </w:tcPr>
                <w:p w14:paraId="1BF470DD" w14:textId="77777777" w:rsidR="00D1617D" w:rsidRPr="00BE3F97" w:rsidRDefault="00D1617D" w:rsidP="00D1617D">
                  <w:pPr>
                    <w:spacing w:after="0"/>
                    <w:rPr>
                      <w:rFonts w:ascii="Arial" w:eastAsia="Times New Roman" w:hAnsi="Arial" w:cs="Arial"/>
                      <w:i/>
                      <w:iCs/>
                      <w:sz w:val="12"/>
                      <w:szCs w:val="12"/>
                    </w:rPr>
                  </w:pPr>
                </w:p>
              </w:tc>
            </w:tr>
            <w:tr w:rsidR="00D1617D" w:rsidRPr="00BE3F97" w14:paraId="58DB7268" w14:textId="77777777" w:rsidTr="00EB4895">
              <w:trPr>
                <w:trHeight w:val="216"/>
                <w:jc w:val="center"/>
              </w:trPr>
              <w:tc>
                <w:tcPr>
                  <w:tcW w:w="928" w:type="dxa"/>
                  <w:tcBorders>
                    <w:top w:val="nil"/>
                    <w:left w:val="single" w:sz="6" w:space="0" w:color="000000"/>
                    <w:bottom w:val="single" w:sz="6" w:space="0" w:color="000000"/>
                    <w:right w:val="single" w:sz="6" w:space="0" w:color="000000"/>
                  </w:tcBorders>
                  <w:vAlign w:val="center"/>
                  <w:hideMark/>
                </w:tcPr>
                <w:p w14:paraId="450E7DDE"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$600,708.34</w:t>
                  </w:r>
                </w:p>
              </w:tc>
              <w:tc>
                <w:tcPr>
                  <w:tcW w:w="863" w:type="dxa"/>
                  <w:tcBorders>
                    <w:top w:val="nil"/>
                    <w:left w:val="nil"/>
                    <w:bottom w:val="single" w:sz="6" w:space="0" w:color="000000"/>
                    <w:right w:val="single" w:sz="6" w:space="0" w:color="000000"/>
                  </w:tcBorders>
                  <w:vAlign w:val="center"/>
                  <w:hideMark/>
                </w:tcPr>
                <w:p w14:paraId="57FF96C6"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$18,021.25</w:t>
                  </w:r>
                </w:p>
              </w:tc>
              <w:tc>
                <w:tcPr>
                  <w:tcW w:w="863" w:type="dxa"/>
                  <w:tcBorders>
                    <w:top w:val="nil"/>
                    <w:left w:val="nil"/>
                    <w:bottom w:val="single" w:sz="6" w:space="0" w:color="000000"/>
                    <w:right w:val="single" w:sz="6" w:space="0" w:color="000000"/>
                  </w:tcBorders>
                  <w:vAlign w:val="center"/>
                  <w:hideMark/>
                </w:tcPr>
                <w:p w14:paraId="0347FDB4"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$0.00</w:t>
                  </w:r>
                </w:p>
              </w:tc>
              <w:tc>
                <w:tcPr>
                  <w:tcW w:w="863" w:type="dxa"/>
                  <w:tcBorders>
                    <w:top w:val="nil"/>
                    <w:left w:val="nil"/>
                    <w:bottom w:val="single" w:sz="6" w:space="0" w:color="000000"/>
                    <w:right w:val="single" w:sz="6" w:space="0" w:color="000000"/>
                  </w:tcBorders>
                  <w:vAlign w:val="center"/>
                  <w:hideMark/>
                </w:tcPr>
                <w:p w14:paraId="7BDC98B6" w14:textId="77777777" w:rsidR="00D1617D" w:rsidRPr="00BE3F97" w:rsidRDefault="00D1617D" w:rsidP="00D1617D">
                  <w:pPr>
                    <w:spacing w:after="0"/>
                    <w:jc w:val="center"/>
                    <w:rPr>
                      <w:rFonts w:ascii="Arial" w:eastAsia="Times New Roman" w:hAnsi="Arial" w:cs="Arial"/>
                      <w:i/>
                      <w:iCs/>
                      <w:sz w:val="12"/>
                      <w:szCs w:val="12"/>
                    </w:rPr>
                  </w:pPr>
                  <w:r w:rsidRPr="00BE3F97">
                    <w:rPr>
                      <w:rStyle w:val="Textoennegrita"/>
                      <w:rFonts w:ascii="Arial" w:hAnsi="Arial" w:cs="Arial"/>
                      <w:i/>
                      <w:iCs/>
                      <w:color w:val="000000"/>
                      <w:sz w:val="12"/>
                      <w:szCs w:val="12"/>
                    </w:rPr>
                    <w:t>$18,021.25</w:t>
                  </w:r>
                </w:p>
              </w:tc>
            </w:tr>
          </w:tbl>
          <w:p w14:paraId="75C0ED19"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0554D8D0"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230E5970"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889E82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5D9C823A"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583CC55C"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 xml:space="preserve">el reconocimiento de gastos por la realización </w:t>
            </w:r>
            <w:r w:rsidRPr="00BE3F97">
              <w:rPr>
                <w:rFonts w:ascii="Arial" w:hAnsi="Arial" w:cs="Arial"/>
                <w:i/>
                <w:iCs/>
                <w:sz w:val="18"/>
                <w:szCs w:val="18"/>
              </w:rPr>
              <w:t>de mesas de trabajo, conferencias, talleres, coloquios, seminarios, o cualquier evento que permita la capacitación en temas relacionados con la situación que guarda la participación política de las mujeres; así como el diseño, implementación, seguimiento y evaluación de acciones y programas orientados a dicho fin.</w:t>
            </w:r>
          </w:p>
          <w:p w14:paraId="2E6C2F8B"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0768A82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5507FD5E"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E8FDC23"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5FFCEE26"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1054F71"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51, numeral 1, inciso a), fracción V, de la LGPP; así como el 163, numeral 1, inciso b) del RF y Acuerdo CEE/CG/64/2020 del OPLE.</w:t>
            </w:r>
          </w:p>
          <w:p w14:paraId="162BC67E" w14:textId="359E9D4C"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p>
        </w:tc>
        <w:tc>
          <w:tcPr>
            <w:tcW w:w="3260" w:type="dxa"/>
          </w:tcPr>
          <w:p w14:paraId="599B79D3" w14:textId="77777777" w:rsidR="008D13E7" w:rsidRPr="00BE3F97" w:rsidRDefault="008D13E7" w:rsidP="008D13E7">
            <w:pPr>
              <w:ind w:left="57" w:right="57"/>
              <w:jc w:val="both"/>
              <w:rPr>
                <w:rFonts w:ascii="Arial" w:eastAsia="Times New Roman" w:hAnsi="Arial" w:cs="Arial"/>
                <w:i/>
                <w:sz w:val="18"/>
                <w:szCs w:val="18"/>
                <w:lang w:eastAsia="es-MX"/>
              </w:rPr>
            </w:pPr>
          </w:p>
          <w:p w14:paraId="286A8559" w14:textId="4A6B238A" w:rsidR="000108E7" w:rsidRPr="00BE3F97" w:rsidRDefault="000108E7" w:rsidP="008D13E7">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0711A8F9" w14:textId="77777777" w:rsidR="008D13E7" w:rsidRPr="00BE3F97" w:rsidRDefault="008D13E7" w:rsidP="008D13E7">
            <w:pPr>
              <w:jc w:val="both"/>
              <w:rPr>
                <w:rFonts w:ascii="Arial" w:hAnsi="Arial" w:cs="Arial"/>
                <w:sz w:val="18"/>
                <w:szCs w:val="18"/>
              </w:rPr>
            </w:pPr>
          </w:p>
          <w:p w14:paraId="2685357B" w14:textId="77777777" w:rsidR="00EB4895" w:rsidRPr="00BE3F97" w:rsidRDefault="00EB4895" w:rsidP="00EB4895">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5F617FDB" w14:textId="77777777" w:rsidR="00EB4895" w:rsidRPr="00BE3F97" w:rsidRDefault="00EB4895" w:rsidP="00EB4895">
            <w:pPr>
              <w:jc w:val="both"/>
              <w:rPr>
                <w:rFonts w:ascii="Arial" w:hAnsi="Arial" w:cs="Arial"/>
                <w:sz w:val="18"/>
                <w:szCs w:val="18"/>
              </w:rPr>
            </w:pPr>
          </w:p>
          <w:p w14:paraId="5E83310F" w14:textId="04F0C543" w:rsidR="00EB4895" w:rsidRPr="00BE3F97" w:rsidRDefault="00EB4895" w:rsidP="00EB4895">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la omisión de destinar el 3% del financiamiento público para </w:t>
            </w:r>
            <w:r w:rsidRPr="00BE3F97">
              <w:rPr>
                <w:rFonts w:ascii="Arial" w:hAnsi="Arial" w:cs="Arial"/>
                <w:bCs/>
                <w:sz w:val="18"/>
                <w:szCs w:val="18"/>
              </w:rPr>
              <w:t>la capacitación, promoción y desarrollo del liderazgo político de las mujeres</w:t>
            </w:r>
            <w:r w:rsidRPr="00BE3F97">
              <w:rPr>
                <w:rFonts w:ascii="Arial" w:hAnsi="Arial" w:cs="Arial"/>
                <w:sz w:val="18"/>
                <w:szCs w:val="18"/>
              </w:rPr>
              <w:t xml:space="preserve">, aun cuando manifestó que se anexan las evidencias en la póliza señalada;  de una búsqueda exhaustiva a los 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4F32F721" w14:textId="77777777" w:rsidR="00EB4895" w:rsidRPr="00BE3F97" w:rsidRDefault="00EB4895" w:rsidP="00EB4895">
            <w:pPr>
              <w:jc w:val="both"/>
              <w:rPr>
                <w:rFonts w:ascii="Arial" w:hAnsi="Arial" w:cs="Arial"/>
                <w:sz w:val="18"/>
                <w:szCs w:val="18"/>
              </w:rPr>
            </w:pPr>
          </w:p>
          <w:p w14:paraId="60E49187" w14:textId="61D2544F" w:rsidR="00A50BA2" w:rsidRPr="00BE3F97" w:rsidRDefault="00A50BA2" w:rsidP="00EB4895">
            <w:pPr>
              <w:jc w:val="both"/>
              <w:rPr>
                <w:rFonts w:ascii="Arial" w:hAnsi="Arial" w:cs="Arial"/>
                <w:sz w:val="18"/>
                <w:szCs w:val="18"/>
              </w:rPr>
            </w:pPr>
          </w:p>
        </w:tc>
        <w:tc>
          <w:tcPr>
            <w:tcW w:w="1559" w:type="dxa"/>
          </w:tcPr>
          <w:p w14:paraId="7F70A95F" w14:textId="77777777" w:rsidR="008D13E7" w:rsidRPr="00BE3F97" w:rsidRDefault="008D13E7" w:rsidP="00E93CA5">
            <w:pPr>
              <w:jc w:val="both"/>
              <w:rPr>
                <w:rFonts w:ascii="Arial" w:hAnsi="Arial" w:cs="Arial"/>
                <w:bCs/>
                <w:sz w:val="18"/>
                <w:szCs w:val="18"/>
              </w:rPr>
            </w:pPr>
          </w:p>
          <w:p w14:paraId="337FDF8B" w14:textId="6B876D8F"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9.20-C6-RSP-NL</w:t>
            </w:r>
            <w:r w:rsidRPr="00BE3F97">
              <w:rPr>
                <w:rFonts w:ascii="Arial" w:hAnsi="Arial" w:cs="Arial"/>
                <w:b/>
                <w:bCs/>
                <w:sz w:val="18"/>
                <w:szCs w:val="18"/>
              </w:rPr>
              <w:t xml:space="preserve"> </w:t>
            </w:r>
          </w:p>
          <w:p w14:paraId="5D09E245" w14:textId="77777777" w:rsidR="00EB4895" w:rsidRPr="00BE3F97" w:rsidRDefault="00EB4895" w:rsidP="00E93CA5">
            <w:pPr>
              <w:jc w:val="both"/>
              <w:rPr>
                <w:rFonts w:ascii="Arial" w:hAnsi="Arial" w:cs="Arial"/>
                <w:bCs/>
                <w:sz w:val="18"/>
                <w:szCs w:val="18"/>
              </w:rPr>
            </w:pPr>
          </w:p>
          <w:p w14:paraId="3BAFC448" w14:textId="61E3037E" w:rsidR="00E93CA5" w:rsidRPr="00BE3F97" w:rsidRDefault="00E93CA5" w:rsidP="00E93CA5">
            <w:pPr>
              <w:jc w:val="both"/>
              <w:rPr>
                <w:rFonts w:ascii="Arial" w:hAnsi="Arial" w:cs="Arial"/>
                <w:bCs/>
                <w:sz w:val="18"/>
                <w:szCs w:val="18"/>
              </w:rPr>
            </w:pPr>
            <w:r w:rsidRPr="00BE3F97">
              <w:rPr>
                <w:rFonts w:ascii="Arial" w:hAnsi="Arial" w:cs="Arial"/>
                <w:bCs/>
                <w:sz w:val="18"/>
                <w:szCs w:val="18"/>
              </w:rPr>
              <w:t>El Sujeto Obligado omitió destinar el porcentaje mínimo del financiamiento público ordinario 2020, para la capacitación, promoción y desarrollo del liderazgo político de las mujeres, por un monto de $18,021.25.</w:t>
            </w:r>
          </w:p>
        </w:tc>
        <w:tc>
          <w:tcPr>
            <w:tcW w:w="1134" w:type="dxa"/>
          </w:tcPr>
          <w:p w14:paraId="78BA3B0A" w14:textId="77777777" w:rsidR="008D13E7" w:rsidRPr="00BE3F97" w:rsidRDefault="008D13E7" w:rsidP="008D13E7">
            <w:pPr>
              <w:rPr>
                <w:rFonts w:ascii="Arial" w:hAnsi="Arial" w:cs="Arial"/>
                <w:b/>
                <w:sz w:val="18"/>
                <w:szCs w:val="18"/>
              </w:rPr>
            </w:pPr>
          </w:p>
          <w:p w14:paraId="6109C8A2" w14:textId="33FE9A10" w:rsidR="00E93CA5" w:rsidRPr="00BE3F97" w:rsidRDefault="00E93CA5" w:rsidP="00E93CA5">
            <w:pPr>
              <w:jc w:val="both"/>
              <w:rPr>
                <w:rFonts w:ascii="Arial" w:hAnsi="Arial" w:cs="Arial"/>
                <w:bCs/>
                <w:sz w:val="18"/>
                <w:szCs w:val="18"/>
              </w:rPr>
            </w:pPr>
            <w:r w:rsidRPr="00BE3F97">
              <w:rPr>
                <w:rFonts w:ascii="Arial" w:hAnsi="Arial" w:cs="Arial"/>
                <w:bCs/>
                <w:sz w:val="18"/>
                <w:szCs w:val="18"/>
              </w:rPr>
              <w:t>No destinar el recurso establecido para la Capacitación, promoción y desarrollo político de las mujeres.</w:t>
            </w:r>
          </w:p>
        </w:tc>
        <w:tc>
          <w:tcPr>
            <w:tcW w:w="1163" w:type="dxa"/>
          </w:tcPr>
          <w:p w14:paraId="1A88B050" w14:textId="77777777" w:rsidR="008D13E7" w:rsidRPr="00BE3F97" w:rsidRDefault="008D13E7" w:rsidP="00E93CA5">
            <w:pPr>
              <w:jc w:val="both"/>
              <w:rPr>
                <w:rFonts w:ascii="Arial" w:hAnsi="Arial" w:cs="Arial"/>
                <w:bCs/>
                <w:sz w:val="18"/>
                <w:szCs w:val="18"/>
              </w:rPr>
            </w:pPr>
          </w:p>
          <w:p w14:paraId="4F62DDD2" w14:textId="61878E68" w:rsidR="00E93CA5" w:rsidRPr="00BE3F97" w:rsidRDefault="6EE54B64" w:rsidP="4552566C">
            <w:pPr>
              <w:jc w:val="both"/>
              <w:rPr>
                <w:rFonts w:ascii="Arial" w:hAnsi="Arial" w:cs="Arial"/>
                <w:sz w:val="18"/>
                <w:szCs w:val="18"/>
              </w:rPr>
            </w:pPr>
            <w:r w:rsidRPr="00BE3F97">
              <w:rPr>
                <w:rFonts w:ascii="Arial" w:hAnsi="Arial" w:cs="Arial"/>
                <w:sz w:val="18"/>
                <w:szCs w:val="18"/>
              </w:rPr>
              <w:t xml:space="preserve">Artículo 44, fracción I , inciso b)  de la Ley Electoral  para el estado de Nuevo León, </w:t>
            </w:r>
            <w:r w:rsidR="00E93CA5" w:rsidRPr="00BE3F97">
              <w:rPr>
                <w:rFonts w:ascii="Arial" w:hAnsi="Arial" w:cs="Arial"/>
                <w:sz w:val="18"/>
                <w:szCs w:val="18"/>
              </w:rPr>
              <w:t>51 numeral 1 inciso a) fracción V LGPP y 163, numeral 1 inciso b) RF.</w:t>
            </w:r>
          </w:p>
        </w:tc>
      </w:tr>
      <w:tr w:rsidR="002E741D" w:rsidRPr="00BE3F97" w14:paraId="7DD95B23" w14:textId="77777777" w:rsidTr="4552566C">
        <w:tc>
          <w:tcPr>
            <w:tcW w:w="392" w:type="dxa"/>
          </w:tcPr>
          <w:p w14:paraId="27CA670C" w14:textId="77777777" w:rsidR="002E741D" w:rsidRPr="00BE3F97" w:rsidRDefault="002E741D" w:rsidP="002E741D">
            <w:pPr>
              <w:rPr>
                <w:rFonts w:ascii="Arial" w:hAnsi="Arial" w:cs="Arial"/>
                <w:bCs/>
                <w:sz w:val="18"/>
                <w:szCs w:val="18"/>
              </w:rPr>
            </w:pPr>
          </w:p>
          <w:p w14:paraId="432E7203" w14:textId="39BDFCC3" w:rsidR="002E741D" w:rsidRPr="00BE3F97" w:rsidRDefault="00A532B9" w:rsidP="002E741D">
            <w:pPr>
              <w:rPr>
                <w:rFonts w:ascii="Arial" w:hAnsi="Arial" w:cs="Arial"/>
                <w:bCs/>
                <w:sz w:val="18"/>
                <w:szCs w:val="18"/>
              </w:rPr>
            </w:pPr>
            <w:r w:rsidRPr="00BE3F97">
              <w:rPr>
                <w:rFonts w:ascii="Arial" w:hAnsi="Arial" w:cs="Arial"/>
                <w:bCs/>
                <w:sz w:val="18"/>
                <w:szCs w:val="18"/>
              </w:rPr>
              <w:t>9</w:t>
            </w:r>
          </w:p>
        </w:tc>
        <w:tc>
          <w:tcPr>
            <w:tcW w:w="3714" w:type="dxa"/>
          </w:tcPr>
          <w:p w14:paraId="20400BDE" w14:textId="437C8602" w:rsidR="002E741D" w:rsidRPr="00BE3F97" w:rsidRDefault="002E741D" w:rsidP="002E741D">
            <w:pPr>
              <w:pStyle w:val="NormalWeb"/>
              <w:spacing w:before="0" w:beforeAutospacing="0" w:after="0" w:afterAutospacing="0"/>
              <w:jc w:val="both"/>
              <w:rPr>
                <w:rStyle w:val="Textoennegrita"/>
                <w:rFonts w:ascii="Arial" w:hAnsi="Arial" w:cs="Arial"/>
                <w:i/>
                <w:iCs/>
                <w:sz w:val="18"/>
                <w:szCs w:val="18"/>
              </w:rPr>
            </w:pPr>
          </w:p>
          <w:p w14:paraId="4AA7B4AC"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Capacitación, promoción y desarrollo del liderazgo político de las mujeres</w:t>
            </w:r>
          </w:p>
          <w:p w14:paraId="5507F277" w14:textId="77777777" w:rsidR="002E741D" w:rsidRPr="00BE3F97" w:rsidRDefault="002E741D" w:rsidP="002E741D">
            <w:pPr>
              <w:pStyle w:val="NormalWeb"/>
              <w:spacing w:before="0" w:beforeAutospacing="0" w:after="0" w:afterAutospacing="0"/>
              <w:jc w:val="both"/>
              <w:rPr>
                <w:rStyle w:val="nfasis"/>
                <w:rFonts w:ascii="Arial" w:hAnsi="Arial" w:cs="Arial"/>
                <w:sz w:val="18"/>
                <w:szCs w:val="18"/>
              </w:rPr>
            </w:pPr>
          </w:p>
          <w:p w14:paraId="1ECB0453" w14:textId="624D92DC" w:rsidR="002E741D" w:rsidRPr="00BE3F97" w:rsidRDefault="002E741D" w:rsidP="002E741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El sujeto obligado omitió presentar el Programa Anual de Trabajo para la Capacitación, Promoción y el Desarrollo del Liderazgo Político de las Mujeres del ejercicio 2020.</w:t>
            </w:r>
          </w:p>
          <w:p w14:paraId="6D71B5D2" w14:textId="77777777" w:rsidR="002E741D" w:rsidRPr="00BE3F97" w:rsidRDefault="002E741D" w:rsidP="002E741D">
            <w:pPr>
              <w:pStyle w:val="NormalWeb"/>
              <w:spacing w:before="0" w:beforeAutospacing="0" w:after="0" w:afterAutospacing="0"/>
              <w:ind w:left="720"/>
              <w:jc w:val="both"/>
              <w:rPr>
                <w:rFonts w:ascii="Arial" w:hAnsi="Arial" w:cs="Arial"/>
                <w:i/>
                <w:iCs/>
                <w:sz w:val="18"/>
                <w:szCs w:val="18"/>
              </w:rPr>
            </w:pPr>
          </w:p>
          <w:p w14:paraId="3E59390B"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7FEE294B" w14:textId="77777777" w:rsidR="002E741D" w:rsidRPr="00BE3F97" w:rsidRDefault="002E741D" w:rsidP="002E741D">
            <w:pPr>
              <w:pStyle w:val="NormalWeb"/>
              <w:spacing w:before="0" w:beforeAutospacing="0" w:after="0" w:afterAutospacing="0"/>
              <w:ind w:left="720"/>
              <w:jc w:val="both"/>
              <w:rPr>
                <w:rFonts w:ascii="Arial" w:hAnsi="Arial" w:cs="Arial"/>
                <w:i/>
                <w:iCs/>
                <w:sz w:val="18"/>
                <w:szCs w:val="18"/>
              </w:rPr>
            </w:pPr>
          </w:p>
          <w:p w14:paraId="6EB31B54"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682C53BC" w14:textId="77777777" w:rsidR="002E741D" w:rsidRPr="00BE3F97" w:rsidRDefault="002E741D" w:rsidP="002E741D">
            <w:pPr>
              <w:pStyle w:val="NormalWeb"/>
              <w:spacing w:before="0" w:beforeAutospacing="0" w:after="0" w:afterAutospacing="0"/>
              <w:ind w:left="720"/>
              <w:jc w:val="both"/>
              <w:rPr>
                <w:rFonts w:ascii="Arial" w:hAnsi="Arial" w:cs="Arial"/>
                <w:i/>
                <w:iCs/>
                <w:sz w:val="18"/>
                <w:szCs w:val="18"/>
              </w:rPr>
            </w:pPr>
          </w:p>
          <w:p w14:paraId="079534A2"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el Programa Anual de Trabajo para la Capacitación, Promoción y el Desarrollo del Liderazgo Político de las Mujeres del ejercicio 2020</w:t>
            </w:r>
            <w:r w:rsidRPr="00BE3F97">
              <w:rPr>
                <w:rFonts w:ascii="Arial" w:hAnsi="Arial" w:cs="Arial"/>
                <w:i/>
                <w:iCs/>
                <w:sz w:val="18"/>
                <w:szCs w:val="18"/>
              </w:rPr>
              <w:t>.</w:t>
            </w:r>
          </w:p>
          <w:p w14:paraId="0210DC75"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p>
          <w:p w14:paraId="5BE6316B"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2902C990"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p>
          <w:p w14:paraId="6AFB752C"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 El Programa Anual de Trabajo de los gastos para la Capacitación, Promoción y </w:t>
            </w:r>
            <w:r w:rsidRPr="00BE3F97">
              <w:rPr>
                <w:rFonts w:ascii="Arial" w:hAnsi="Arial" w:cs="Arial"/>
                <w:i/>
                <w:iCs/>
                <w:sz w:val="18"/>
                <w:szCs w:val="18"/>
              </w:rPr>
              <w:lastRenderedPageBreak/>
              <w:t>Desarrollo del Liderazgo Político de las Mujeres.</w:t>
            </w:r>
          </w:p>
          <w:p w14:paraId="4BCB0D59"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p>
          <w:p w14:paraId="47CBEC9E"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conducentes.</w:t>
            </w:r>
          </w:p>
          <w:p w14:paraId="754148B4" w14:textId="77777777" w:rsidR="002E741D" w:rsidRPr="00BE3F97" w:rsidRDefault="002E741D" w:rsidP="002E741D">
            <w:pPr>
              <w:pStyle w:val="NormalWeb"/>
              <w:spacing w:before="0" w:beforeAutospacing="0" w:after="0" w:afterAutospacing="0"/>
              <w:jc w:val="both"/>
              <w:rPr>
                <w:rFonts w:ascii="Arial" w:hAnsi="Arial" w:cs="Arial"/>
                <w:i/>
                <w:iCs/>
                <w:sz w:val="18"/>
                <w:szCs w:val="18"/>
              </w:rPr>
            </w:pPr>
          </w:p>
          <w:p w14:paraId="1B2DE49A" w14:textId="648F2364" w:rsidR="002E741D" w:rsidRPr="00BE3F97" w:rsidRDefault="002E741D" w:rsidP="002E741D">
            <w:pPr>
              <w:pStyle w:val="NormalWeb"/>
              <w:spacing w:before="0" w:beforeAutospacing="0" w:after="0" w:afterAutospacing="0"/>
              <w:jc w:val="both"/>
              <w:rPr>
                <w:rStyle w:val="Textoennegrita"/>
                <w:rFonts w:ascii="Arial" w:hAnsi="Arial" w:cs="Arial"/>
                <w:i/>
                <w:iCs/>
                <w:sz w:val="18"/>
                <w:szCs w:val="18"/>
              </w:rPr>
            </w:pPr>
            <w:r w:rsidRPr="00BE3F97">
              <w:rPr>
                <w:rFonts w:ascii="Arial" w:hAnsi="Arial" w:cs="Arial"/>
                <w:i/>
                <w:iCs/>
                <w:sz w:val="18"/>
                <w:szCs w:val="18"/>
              </w:rPr>
              <w:t>Lo anterior, de conformidad con lo dispuesto en los artículos 22, numeral 1, inciso c), fracción I y 170 del RF.</w:t>
            </w:r>
          </w:p>
          <w:p w14:paraId="05F31AAD" w14:textId="1AE00C2E" w:rsidR="002E741D" w:rsidRPr="00BE3F97" w:rsidRDefault="002E741D" w:rsidP="002E741D">
            <w:pPr>
              <w:pStyle w:val="NormalWeb"/>
              <w:spacing w:before="0" w:beforeAutospacing="0" w:after="0" w:afterAutospacing="0"/>
              <w:jc w:val="both"/>
              <w:rPr>
                <w:rStyle w:val="Textoennegrita"/>
                <w:rFonts w:ascii="Arial" w:hAnsi="Arial" w:cs="Arial"/>
                <w:i/>
                <w:iCs/>
                <w:sz w:val="18"/>
                <w:szCs w:val="18"/>
              </w:rPr>
            </w:pPr>
          </w:p>
        </w:tc>
        <w:tc>
          <w:tcPr>
            <w:tcW w:w="3260" w:type="dxa"/>
          </w:tcPr>
          <w:p w14:paraId="122681BD" w14:textId="77777777" w:rsidR="002E741D" w:rsidRPr="00BE3F97" w:rsidRDefault="002E741D" w:rsidP="002E741D">
            <w:pPr>
              <w:ind w:left="57" w:right="57"/>
              <w:jc w:val="both"/>
              <w:rPr>
                <w:rFonts w:ascii="Arial" w:eastAsia="Times New Roman" w:hAnsi="Arial" w:cs="Arial"/>
                <w:i/>
                <w:sz w:val="18"/>
                <w:szCs w:val="18"/>
                <w:lang w:eastAsia="es-MX"/>
              </w:rPr>
            </w:pPr>
          </w:p>
          <w:p w14:paraId="397F7CE9" w14:textId="71A18817" w:rsidR="002E741D" w:rsidRPr="00BE3F97" w:rsidRDefault="002E741D" w:rsidP="002E741D">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5C99952C" w14:textId="77777777" w:rsidR="002E741D" w:rsidRPr="00BE3F97" w:rsidRDefault="002E741D" w:rsidP="002E741D">
            <w:pPr>
              <w:jc w:val="both"/>
              <w:rPr>
                <w:rFonts w:ascii="Arial" w:hAnsi="Arial" w:cs="Arial"/>
                <w:sz w:val="18"/>
                <w:szCs w:val="18"/>
              </w:rPr>
            </w:pPr>
          </w:p>
          <w:p w14:paraId="4EF76C67" w14:textId="77777777" w:rsidR="00EB4895" w:rsidRPr="00BE3F97" w:rsidRDefault="00EB4895" w:rsidP="00EB4895">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05068DBA" w14:textId="77777777" w:rsidR="00EB4895" w:rsidRPr="00BE3F97" w:rsidRDefault="00EB4895" w:rsidP="00EB4895">
            <w:pPr>
              <w:jc w:val="both"/>
              <w:rPr>
                <w:rFonts w:ascii="Arial" w:hAnsi="Arial" w:cs="Arial"/>
                <w:sz w:val="18"/>
                <w:szCs w:val="18"/>
              </w:rPr>
            </w:pPr>
          </w:p>
          <w:p w14:paraId="697ECCCD" w14:textId="7B2E1A87" w:rsidR="00EB4895" w:rsidRPr="00BE3F97" w:rsidRDefault="00EB4895" w:rsidP="00EB4895">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la omisión de presentar el programa anual de trabajo </w:t>
            </w:r>
            <w:r w:rsidRPr="00BE3F97">
              <w:rPr>
                <w:rFonts w:ascii="Arial" w:hAnsi="Arial" w:cs="Arial"/>
                <w:bCs/>
                <w:sz w:val="18"/>
                <w:szCs w:val="18"/>
              </w:rPr>
              <w:t>para la Capacitación, Promoción y el Desarrollo del Liderazgo Político de las Mujeres del ejercicio 2020</w:t>
            </w:r>
            <w:r w:rsidRPr="00BE3F97">
              <w:rPr>
                <w:rFonts w:ascii="Arial" w:hAnsi="Arial" w:cs="Arial"/>
                <w:sz w:val="18"/>
                <w:szCs w:val="18"/>
              </w:rPr>
              <w:t xml:space="preserve">, aun cuando manifestó que se anexan las evidencias en la póliza señalada; después de una búsqueda exhaustiva a los 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18443368" w14:textId="77777777" w:rsidR="00EB4895" w:rsidRPr="00BE3F97" w:rsidRDefault="00EB4895" w:rsidP="00EB4895">
            <w:pPr>
              <w:jc w:val="both"/>
              <w:rPr>
                <w:rFonts w:ascii="Arial" w:hAnsi="Arial" w:cs="Arial"/>
                <w:sz w:val="18"/>
                <w:szCs w:val="18"/>
              </w:rPr>
            </w:pPr>
          </w:p>
          <w:p w14:paraId="753E9AA1" w14:textId="32BCA2C2" w:rsidR="002E741D" w:rsidRPr="00BE3F97" w:rsidRDefault="002E741D" w:rsidP="00EB4895">
            <w:pPr>
              <w:jc w:val="both"/>
              <w:rPr>
                <w:rFonts w:ascii="Arial" w:hAnsi="Arial" w:cs="Arial"/>
                <w:sz w:val="18"/>
                <w:szCs w:val="18"/>
              </w:rPr>
            </w:pPr>
          </w:p>
        </w:tc>
        <w:tc>
          <w:tcPr>
            <w:tcW w:w="1559" w:type="dxa"/>
          </w:tcPr>
          <w:p w14:paraId="6AC52A98" w14:textId="77777777" w:rsidR="002E741D" w:rsidRPr="00BE3F97" w:rsidRDefault="002E741D" w:rsidP="002E741D">
            <w:pPr>
              <w:rPr>
                <w:rFonts w:ascii="Arial" w:hAnsi="Arial" w:cs="Arial"/>
                <w:b/>
                <w:sz w:val="18"/>
                <w:szCs w:val="18"/>
              </w:rPr>
            </w:pPr>
          </w:p>
          <w:p w14:paraId="4582F3F8" w14:textId="1B02C85B" w:rsidR="000B3607" w:rsidRPr="00BE3F97" w:rsidRDefault="000B3607" w:rsidP="000B3607">
            <w:pPr>
              <w:rPr>
                <w:rFonts w:ascii="Arial" w:hAnsi="Arial" w:cs="Arial"/>
                <w:b/>
                <w:bCs/>
                <w:sz w:val="18"/>
                <w:szCs w:val="18"/>
              </w:rPr>
            </w:pPr>
            <w:r w:rsidRPr="00BE3F97">
              <w:rPr>
                <w:rFonts w:ascii="Arial" w:hAnsi="Arial" w:cs="Arial"/>
                <w:b/>
                <w:sz w:val="18"/>
                <w:szCs w:val="18"/>
              </w:rPr>
              <w:t>9.20-C7-RSP-NL</w:t>
            </w:r>
            <w:r w:rsidRPr="00BE3F97">
              <w:rPr>
                <w:rFonts w:ascii="Arial" w:hAnsi="Arial" w:cs="Arial"/>
                <w:b/>
                <w:bCs/>
                <w:sz w:val="18"/>
                <w:szCs w:val="18"/>
              </w:rPr>
              <w:t xml:space="preserve"> </w:t>
            </w:r>
          </w:p>
          <w:p w14:paraId="5A594CE8" w14:textId="77777777" w:rsidR="00EB4895" w:rsidRPr="00BE3F97" w:rsidRDefault="00EB4895" w:rsidP="002E741D">
            <w:pPr>
              <w:rPr>
                <w:rFonts w:ascii="Arial" w:hAnsi="Arial" w:cs="Arial"/>
                <w:bCs/>
                <w:sz w:val="18"/>
                <w:szCs w:val="18"/>
              </w:rPr>
            </w:pPr>
          </w:p>
          <w:p w14:paraId="7DBF0354" w14:textId="3F091437" w:rsidR="002E741D" w:rsidRPr="00BE3F97" w:rsidRDefault="002E741D" w:rsidP="00E23F54">
            <w:pPr>
              <w:jc w:val="both"/>
              <w:rPr>
                <w:rFonts w:ascii="Arial" w:hAnsi="Arial" w:cs="Arial"/>
                <w:b/>
                <w:sz w:val="18"/>
                <w:szCs w:val="18"/>
              </w:rPr>
            </w:pPr>
            <w:r w:rsidRPr="00BE3F97">
              <w:rPr>
                <w:rFonts w:ascii="Arial" w:hAnsi="Arial" w:cs="Arial"/>
                <w:bCs/>
                <w:sz w:val="18"/>
                <w:szCs w:val="18"/>
              </w:rPr>
              <w:t>El sujeto obligado omitió presentar el programa anual de trabajo para la Capacitación, Promoción y el Desarrollo del Liderazgo Político de las Mujeres del ejercicio 2020.</w:t>
            </w:r>
          </w:p>
        </w:tc>
        <w:tc>
          <w:tcPr>
            <w:tcW w:w="1134" w:type="dxa"/>
          </w:tcPr>
          <w:p w14:paraId="00AFEEFC" w14:textId="77777777" w:rsidR="002E741D" w:rsidRPr="00BE3F97" w:rsidRDefault="002E741D" w:rsidP="002E741D">
            <w:pPr>
              <w:rPr>
                <w:rFonts w:ascii="Arial" w:hAnsi="Arial" w:cs="Arial"/>
                <w:b/>
                <w:sz w:val="18"/>
                <w:szCs w:val="18"/>
              </w:rPr>
            </w:pPr>
          </w:p>
          <w:p w14:paraId="23EF9CA3" w14:textId="2889446C" w:rsidR="002E741D" w:rsidRPr="00BE3F97" w:rsidRDefault="002E741D" w:rsidP="00E23F54">
            <w:pPr>
              <w:jc w:val="both"/>
              <w:rPr>
                <w:rFonts w:ascii="Arial" w:hAnsi="Arial" w:cs="Arial"/>
                <w:b/>
                <w:sz w:val="18"/>
                <w:szCs w:val="18"/>
              </w:rPr>
            </w:pPr>
            <w:r w:rsidRPr="00BE3F97">
              <w:rPr>
                <w:rFonts w:ascii="Arial" w:hAnsi="Arial" w:cs="Arial"/>
                <w:bCs/>
                <w:sz w:val="18"/>
                <w:szCs w:val="18"/>
              </w:rPr>
              <w:t>Omisión de</w:t>
            </w:r>
            <w:r w:rsidRPr="00BE3F97">
              <w:rPr>
                <w:rFonts w:ascii="Arial" w:hAnsi="Arial" w:cs="Arial"/>
                <w:b/>
                <w:sz w:val="18"/>
                <w:szCs w:val="18"/>
              </w:rPr>
              <w:t xml:space="preserve"> </w:t>
            </w:r>
            <w:r w:rsidRPr="00BE3F97">
              <w:rPr>
                <w:rFonts w:ascii="Arial" w:hAnsi="Arial" w:cs="Arial"/>
                <w:bCs/>
                <w:sz w:val="18"/>
                <w:szCs w:val="18"/>
              </w:rPr>
              <w:t>presentar el programa anual de trabajo para la Capacitación, Promoción y el Desarrollo del Liderazgo Político de las Mujeres del ejercicio 2020.</w:t>
            </w:r>
          </w:p>
        </w:tc>
        <w:tc>
          <w:tcPr>
            <w:tcW w:w="1163" w:type="dxa"/>
          </w:tcPr>
          <w:p w14:paraId="77890080" w14:textId="77777777" w:rsidR="002E741D" w:rsidRPr="00BE3F97" w:rsidRDefault="002E741D" w:rsidP="002E741D">
            <w:pPr>
              <w:rPr>
                <w:rFonts w:ascii="Arial" w:hAnsi="Arial" w:cs="Arial"/>
                <w:b/>
                <w:sz w:val="18"/>
                <w:szCs w:val="18"/>
              </w:rPr>
            </w:pPr>
          </w:p>
          <w:p w14:paraId="3A58DB14" w14:textId="4E1E9CF2" w:rsidR="002E741D" w:rsidRPr="00BE3F97" w:rsidRDefault="002E741D" w:rsidP="002E741D">
            <w:pPr>
              <w:rPr>
                <w:rFonts w:ascii="Arial" w:hAnsi="Arial" w:cs="Arial"/>
                <w:b/>
                <w:sz w:val="18"/>
                <w:szCs w:val="18"/>
              </w:rPr>
            </w:pPr>
            <w:r w:rsidRPr="00BE3F97">
              <w:rPr>
                <w:rFonts w:ascii="Arial" w:hAnsi="Arial" w:cs="Arial"/>
                <w:bCs/>
                <w:sz w:val="18"/>
                <w:szCs w:val="18"/>
              </w:rPr>
              <w:t>22, numeral 1, inciso c), fracción I y 170 del RF.</w:t>
            </w:r>
          </w:p>
        </w:tc>
      </w:tr>
      <w:tr w:rsidR="00D34231" w:rsidRPr="00BE3F97" w14:paraId="65118A7B" w14:textId="77777777" w:rsidTr="4552566C">
        <w:tc>
          <w:tcPr>
            <w:tcW w:w="392" w:type="dxa"/>
          </w:tcPr>
          <w:p w14:paraId="311364DA" w14:textId="77777777" w:rsidR="00D34231" w:rsidRPr="00BE3F97" w:rsidRDefault="00D34231" w:rsidP="00D34231">
            <w:pPr>
              <w:rPr>
                <w:rFonts w:ascii="Arial" w:hAnsi="Arial" w:cs="Arial"/>
                <w:bCs/>
                <w:sz w:val="18"/>
                <w:szCs w:val="18"/>
              </w:rPr>
            </w:pPr>
          </w:p>
          <w:p w14:paraId="168A5BDB" w14:textId="08EB5865" w:rsidR="00D34231" w:rsidRPr="00BE3F97" w:rsidRDefault="00A532B9" w:rsidP="00D34231">
            <w:pPr>
              <w:rPr>
                <w:rFonts w:ascii="Arial" w:hAnsi="Arial" w:cs="Arial"/>
                <w:bCs/>
                <w:sz w:val="18"/>
                <w:szCs w:val="18"/>
              </w:rPr>
            </w:pPr>
            <w:r w:rsidRPr="00BE3F97">
              <w:rPr>
                <w:rFonts w:ascii="Arial" w:hAnsi="Arial" w:cs="Arial"/>
                <w:bCs/>
                <w:sz w:val="18"/>
                <w:szCs w:val="18"/>
              </w:rPr>
              <w:t>10</w:t>
            </w:r>
          </w:p>
        </w:tc>
        <w:tc>
          <w:tcPr>
            <w:tcW w:w="3714" w:type="dxa"/>
          </w:tcPr>
          <w:p w14:paraId="0B23021C" w14:textId="77777777" w:rsidR="00D34231" w:rsidRPr="00BE3F97" w:rsidRDefault="00D34231" w:rsidP="00D34231">
            <w:pPr>
              <w:pStyle w:val="NormalWeb"/>
              <w:spacing w:before="0" w:beforeAutospacing="0" w:after="0" w:afterAutospacing="0"/>
              <w:jc w:val="both"/>
              <w:rPr>
                <w:rStyle w:val="Textoennegrita"/>
                <w:rFonts w:ascii="Arial" w:hAnsi="Arial" w:cs="Arial"/>
                <w:i/>
                <w:iCs/>
                <w:sz w:val="18"/>
                <w:szCs w:val="18"/>
              </w:rPr>
            </w:pPr>
          </w:p>
          <w:p w14:paraId="5914A92A" w14:textId="0AEF4267" w:rsidR="00D34231" w:rsidRPr="00BE3F97" w:rsidRDefault="00D34231" w:rsidP="00D34231">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Cuentas de Balance</w:t>
            </w:r>
          </w:p>
          <w:p w14:paraId="17D331CD"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08AA848E" w14:textId="1C2A4AC9" w:rsidR="00D34231" w:rsidRPr="00BE3F97" w:rsidRDefault="00D34231" w:rsidP="00D34231">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Bancos</w:t>
            </w:r>
          </w:p>
          <w:p w14:paraId="1D83B52C"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10ABFC54" w14:textId="77777777" w:rsidR="00D34231" w:rsidRPr="00BE3F97" w:rsidRDefault="00D34231" w:rsidP="00D34231">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verificación a la documentación presentada en el SIF, se identificaron cuentas bancarias que no están reportadas en su contabilidad, como se detalla en el cuadro siguiente:</w:t>
            </w:r>
          </w:p>
          <w:p w14:paraId="30FBD398" w14:textId="77777777" w:rsidR="00D34231" w:rsidRPr="00BE3F97" w:rsidRDefault="00D34231" w:rsidP="00D34231">
            <w:pPr>
              <w:pStyle w:val="NormalWeb"/>
              <w:spacing w:before="0" w:beforeAutospacing="0" w:after="0" w:afterAutospacing="0"/>
              <w:ind w:left="720"/>
              <w:jc w:val="both"/>
              <w:rPr>
                <w:rFonts w:ascii="Arial" w:hAnsi="Arial" w:cs="Arial"/>
                <w:i/>
                <w:iCs/>
                <w:sz w:val="18"/>
                <w:szCs w:val="18"/>
              </w:rPr>
            </w:pPr>
          </w:p>
          <w:tbl>
            <w:tblPr>
              <w:tblW w:w="4940" w:type="pct"/>
              <w:jc w:val="center"/>
              <w:tblLayout w:type="fixed"/>
              <w:tblCellMar>
                <w:top w:w="15" w:type="dxa"/>
                <w:left w:w="15" w:type="dxa"/>
                <w:bottom w:w="15" w:type="dxa"/>
                <w:right w:w="15" w:type="dxa"/>
              </w:tblCellMar>
              <w:tblLook w:val="04A0" w:firstRow="1" w:lastRow="0" w:firstColumn="1" w:lastColumn="0" w:noHBand="0" w:noVBand="1"/>
            </w:tblPr>
            <w:tblGrid>
              <w:gridCol w:w="315"/>
              <w:gridCol w:w="830"/>
              <w:gridCol w:w="729"/>
              <w:gridCol w:w="1566"/>
            </w:tblGrid>
            <w:tr w:rsidR="00D34231" w:rsidRPr="00BE3F97" w14:paraId="0B833C27" w14:textId="77777777" w:rsidTr="00BA046B">
              <w:trPr>
                <w:trHeight w:val="450"/>
                <w:jc w:val="center"/>
              </w:trPr>
              <w:tc>
                <w:tcPr>
                  <w:tcW w:w="315" w:type="dxa"/>
                  <w:vMerge w:val="restart"/>
                  <w:tcBorders>
                    <w:top w:val="single" w:sz="6" w:space="0" w:color="000000"/>
                    <w:left w:val="single" w:sz="6" w:space="0" w:color="000000"/>
                    <w:bottom w:val="single" w:sz="6" w:space="0" w:color="000000"/>
                    <w:right w:val="single" w:sz="6" w:space="0" w:color="000000"/>
                  </w:tcBorders>
                  <w:vAlign w:val="center"/>
                  <w:hideMark/>
                </w:tcPr>
                <w:p w14:paraId="47F14715" w14:textId="77777777" w:rsidR="00D34231" w:rsidRPr="00BE3F97" w:rsidRDefault="00D34231" w:rsidP="00D34231">
                  <w:pPr>
                    <w:spacing w:after="0"/>
                    <w:jc w:val="both"/>
                    <w:rPr>
                      <w:rFonts w:ascii="Arial" w:eastAsia="Times New Roman" w:hAnsi="Arial" w:cs="Arial"/>
                      <w:i/>
                      <w:iCs/>
                      <w:sz w:val="12"/>
                      <w:szCs w:val="12"/>
                    </w:rPr>
                  </w:pPr>
                  <w:r w:rsidRPr="00BE3F97">
                    <w:rPr>
                      <w:rStyle w:val="Textoennegrita"/>
                      <w:rFonts w:ascii="Arial" w:hAnsi="Arial" w:cs="Arial"/>
                      <w:i/>
                      <w:iCs/>
                      <w:color w:val="000000"/>
                      <w:sz w:val="12"/>
                      <w:szCs w:val="12"/>
                    </w:rPr>
                    <w:t>Cons</w:t>
                  </w:r>
                </w:p>
              </w:tc>
              <w:tc>
                <w:tcPr>
                  <w:tcW w:w="830" w:type="dxa"/>
                  <w:vMerge w:val="restart"/>
                  <w:tcBorders>
                    <w:top w:val="single" w:sz="6" w:space="0" w:color="000000"/>
                    <w:left w:val="single" w:sz="6" w:space="0" w:color="000000"/>
                    <w:bottom w:val="single" w:sz="6" w:space="0" w:color="000000"/>
                    <w:right w:val="single" w:sz="6" w:space="0" w:color="000000"/>
                  </w:tcBorders>
                  <w:vAlign w:val="center"/>
                  <w:hideMark/>
                </w:tcPr>
                <w:p w14:paraId="0E40DACE" w14:textId="77777777" w:rsidR="00D34231" w:rsidRPr="00BE3F97" w:rsidRDefault="00D34231" w:rsidP="00D34231">
                  <w:pPr>
                    <w:spacing w:after="0"/>
                    <w:jc w:val="both"/>
                    <w:rPr>
                      <w:rFonts w:ascii="Arial" w:eastAsia="Times New Roman" w:hAnsi="Arial" w:cs="Arial"/>
                      <w:i/>
                      <w:iCs/>
                      <w:sz w:val="12"/>
                      <w:szCs w:val="12"/>
                    </w:rPr>
                  </w:pPr>
                  <w:r w:rsidRPr="00BE3F97">
                    <w:rPr>
                      <w:rStyle w:val="Textoennegrita"/>
                      <w:rFonts w:ascii="Arial" w:hAnsi="Arial" w:cs="Arial"/>
                      <w:i/>
                      <w:iCs/>
                      <w:color w:val="000000"/>
                      <w:sz w:val="12"/>
                      <w:szCs w:val="12"/>
                    </w:rPr>
                    <w:t>Cuenta</w:t>
                  </w:r>
                </w:p>
              </w:tc>
              <w:tc>
                <w:tcPr>
                  <w:tcW w:w="729" w:type="dxa"/>
                  <w:vMerge w:val="restart"/>
                  <w:tcBorders>
                    <w:top w:val="single" w:sz="6" w:space="0" w:color="000000"/>
                    <w:left w:val="single" w:sz="6" w:space="0" w:color="000000"/>
                    <w:bottom w:val="single" w:sz="4" w:space="0" w:color="000000"/>
                    <w:right w:val="single" w:sz="6" w:space="0" w:color="000000"/>
                  </w:tcBorders>
                  <w:vAlign w:val="center"/>
                  <w:hideMark/>
                </w:tcPr>
                <w:p w14:paraId="6916D312" w14:textId="77777777" w:rsidR="00D34231" w:rsidRPr="00BE3F97" w:rsidRDefault="00D34231" w:rsidP="00D34231">
                  <w:pPr>
                    <w:spacing w:after="0"/>
                    <w:jc w:val="both"/>
                    <w:rPr>
                      <w:rFonts w:ascii="Arial" w:eastAsia="Times New Roman" w:hAnsi="Arial" w:cs="Arial"/>
                      <w:i/>
                      <w:iCs/>
                      <w:sz w:val="12"/>
                      <w:szCs w:val="12"/>
                    </w:rPr>
                  </w:pPr>
                  <w:r w:rsidRPr="00BE3F97">
                    <w:rPr>
                      <w:rStyle w:val="Textoennegrita"/>
                      <w:rFonts w:ascii="Arial" w:hAnsi="Arial" w:cs="Arial"/>
                      <w:i/>
                      <w:iCs/>
                      <w:color w:val="000000"/>
                      <w:sz w:val="12"/>
                      <w:szCs w:val="12"/>
                    </w:rPr>
                    <w:t>Fecha de apertura</w:t>
                  </w:r>
                </w:p>
              </w:tc>
              <w:tc>
                <w:tcPr>
                  <w:tcW w:w="1566" w:type="dxa"/>
                  <w:vMerge w:val="restart"/>
                  <w:tcBorders>
                    <w:top w:val="single" w:sz="6" w:space="0" w:color="000000"/>
                    <w:left w:val="single" w:sz="6" w:space="0" w:color="000000"/>
                    <w:bottom w:val="single" w:sz="6" w:space="0" w:color="000000"/>
                    <w:right w:val="single" w:sz="6" w:space="0" w:color="000000"/>
                  </w:tcBorders>
                  <w:vAlign w:val="center"/>
                  <w:hideMark/>
                </w:tcPr>
                <w:p w14:paraId="2BAC4942" w14:textId="77777777" w:rsidR="00D34231" w:rsidRPr="00BE3F97" w:rsidRDefault="00D34231" w:rsidP="00D34231">
                  <w:pPr>
                    <w:spacing w:after="0"/>
                    <w:jc w:val="both"/>
                    <w:rPr>
                      <w:rFonts w:ascii="Arial" w:eastAsia="Times New Roman" w:hAnsi="Arial" w:cs="Arial"/>
                      <w:i/>
                      <w:iCs/>
                      <w:sz w:val="12"/>
                      <w:szCs w:val="12"/>
                    </w:rPr>
                  </w:pPr>
                  <w:r w:rsidRPr="00BE3F97">
                    <w:rPr>
                      <w:rStyle w:val="Textoennegrita"/>
                      <w:rFonts w:ascii="Arial" w:hAnsi="Arial" w:cs="Arial"/>
                      <w:i/>
                      <w:iCs/>
                      <w:color w:val="000000"/>
                      <w:sz w:val="12"/>
                      <w:szCs w:val="12"/>
                    </w:rPr>
                    <w:t>Institución financiera</w:t>
                  </w:r>
                </w:p>
              </w:tc>
            </w:tr>
            <w:tr w:rsidR="00D34231" w:rsidRPr="00BE3F97" w14:paraId="3A7309D2" w14:textId="77777777" w:rsidTr="00BA046B">
              <w:trPr>
                <w:trHeight w:val="450"/>
                <w:jc w:val="center"/>
              </w:trPr>
              <w:tc>
                <w:tcPr>
                  <w:tcW w:w="315" w:type="dxa"/>
                  <w:vMerge/>
                  <w:tcBorders>
                    <w:top w:val="single" w:sz="6" w:space="0" w:color="000000"/>
                    <w:left w:val="single" w:sz="6" w:space="0" w:color="000000"/>
                    <w:bottom w:val="single" w:sz="6" w:space="0" w:color="000000"/>
                    <w:right w:val="single" w:sz="6" w:space="0" w:color="000000"/>
                  </w:tcBorders>
                  <w:vAlign w:val="center"/>
                  <w:hideMark/>
                </w:tcPr>
                <w:p w14:paraId="44A7491C" w14:textId="77777777" w:rsidR="00D34231" w:rsidRPr="00BE3F97" w:rsidRDefault="00D34231" w:rsidP="00D34231">
                  <w:pPr>
                    <w:spacing w:after="0"/>
                    <w:jc w:val="both"/>
                    <w:rPr>
                      <w:rFonts w:ascii="Arial" w:eastAsia="Times New Roman" w:hAnsi="Arial" w:cs="Arial"/>
                      <w:i/>
                      <w:iCs/>
                      <w:sz w:val="12"/>
                      <w:szCs w:val="12"/>
                    </w:rPr>
                  </w:pPr>
                </w:p>
              </w:tc>
              <w:tc>
                <w:tcPr>
                  <w:tcW w:w="830" w:type="dxa"/>
                  <w:vMerge/>
                  <w:tcBorders>
                    <w:top w:val="single" w:sz="6" w:space="0" w:color="000000"/>
                    <w:left w:val="single" w:sz="6" w:space="0" w:color="000000"/>
                    <w:bottom w:val="single" w:sz="6" w:space="0" w:color="000000"/>
                    <w:right w:val="single" w:sz="6" w:space="0" w:color="000000"/>
                  </w:tcBorders>
                  <w:vAlign w:val="center"/>
                  <w:hideMark/>
                </w:tcPr>
                <w:p w14:paraId="60AC7FB3" w14:textId="77777777" w:rsidR="00D34231" w:rsidRPr="00BE3F97" w:rsidRDefault="00D34231" w:rsidP="00D34231">
                  <w:pPr>
                    <w:spacing w:after="0"/>
                    <w:jc w:val="both"/>
                    <w:rPr>
                      <w:rFonts w:ascii="Arial" w:eastAsia="Times New Roman" w:hAnsi="Arial" w:cs="Arial"/>
                      <w:i/>
                      <w:iCs/>
                      <w:sz w:val="12"/>
                      <w:szCs w:val="12"/>
                    </w:rPr>
                  </w:pPr>
                </w:p>
              </w:tc>
              <w:tc>
                <w:tcPr>
                  <w:tcW w:w="729" w:type="dxa"/>
                  <w:vMerge/>
                  <w:tcBorders>
                    <w:top w:val="single" w:sz="6" w:space="0" w:color="000000"/>
                    <w:left w:val="single" w:sz="6" w:space="0" w:color="000000"/>
                    <w:bottom w:val="single" w:sz="4" w:space="0" w:color="000000"/>
                    <w:right w:val="single" w:sz="6" w:space="0" w:color="000000"/>
                  </w:tcBorders>
                  <w:vAlign w:val="center"/>
                  <w:hideMark/>
                </w:tcPr>
                <w:p w14:paraId="54ABEFA3" w14:textId="77777777" w:rsidR="00D34231" w:rsidRPr="00BE3F97" w:rsidRDefault="00D34231" w:rsidP="00D34231">
                  <w:pPr>
                    <w:spacing w:after="0"/>
                    <w:jc w:val="both"/>
                    <w:rPr>
                      <w:rFonts w:ascii="Arial" w:eastAsia="Times New Roman" w:hAnsi="Arial" w:cs="Arial"/>
                      <w:i/>
                      <w:iCs/>
                      <w:sz w:val="12"/>
                      <w:szCs w:val="12"/>
                    </w:rPr>
                  </w:pPr>
                </w:p>
              </w:tc>
              <w:tc>
                <w:tcPr>
                  <w:tcW w:w="1566" w:type="dxa"/>
                  <w:vMerge/>
                  <w:tcBorders>
                    <w:top w:val="single" w:sz="6" w:space="0" w:color="000000"/>
                    <w:left w:val="single" w:sz="6" w:space="0" w:color="000000"/>
                    <w:bottom w:val="single" w:sz="6" w:space="0" w:color="000000"/>
                    <w:right w:val="single" w:sz="6" w:space="0" w:color="000000"/>
                  </w:tcBorders>
                  <w:vAlign w:val="center"/>
                  <w:hideMark/>
                </w:tcPr>
                <w:p w14:paraId="6315127C" w14:textId="77777777" w:rsidR="00D34231" w:rsidRPr="00BE3F97" w:rsidRDefault="00D34231" w:rsidP="00D34231">
                  <w:pPr>
                    <w:spacing w:after="0"/>
                    <w:jc w:val="both"/>
                    <w:rPr>
                      <w:rFonts w:ascii="Arial" w:eastAsia="Times New Roman" w:hAnsi="Arial" w:cs="Arial"/>
                      <w:i/>
                      <w:iCs/>
                      <w:sz w:val="12"/>
                      <w:szCs w:val="12"/>
                    </w:rPr>
                  </w:pPr>
                </w:p>
              </w:tc>
            </w:tr>
            <w:tr w:rsidR="00D34231" w:rsidRPr="00BE3F97" w14:paraId="20242417" w14:textId="77777777" w:rsidTr="00BA046B">
              <w:trPr>
                <w:trHeight w:val="209"/>
                <w:jc w:val="center"/>
              </w:trPr>
              <w:tc>
                <w:tcPr>
                  <w:tcW w:w="315" w:type="dxa"/>
                  <w:tcBorders>
                    <w:top w:val="nil"/>
                    <w:left w:val="single" w:sz="6" w:space="0" w:color="000000"/>
                    <w:bottom w:val="single" w:sz="6" w:space="0" w:color="000000"/>
                    <w:right w:val="single" w:sz="6" w:space="0" w:color="000000"/>
                  </w:tcBorders>
                  <w:vAlign w:val="center"/>
                  <w:hideMark/>
                </w:tcPr>
                <w:p w14:paraId="6A4C90E8"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w:t>
                  </w:r>
                </w:p>
              </w:tc>
              <w:tc>
                <w:tcPr>
                  <w:tcW w:w="830" w:type="dxa"/>
                  <w:tcBorders>
                    <w:top w:val="nil"/>
                    <w:left w:val="nil"/>
                    <w:bottom w:val="single" w:sz="6" w:space="0" w:color="000000"/>
                    <w:right w:val="single" w:sz="6" w:space="0" w:color="000000"/>
                  </w:tcBorders>
                  <w:vAlign w:val="center"/>
                  <w:hideMark/>
                </w:tcPr>
                <w:p w14:paraId="16600966"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1128204039</w:t>
                  </w:r>
                </w:p>
              </w:tc>
              <w:tc>
                <w:tcPr>
                  <w:tcW w:w="729" w:type="dxa"/>
                  <w:tcBorders>
                    <w:top w:val="nil"/>
                    <w:left w:val="nil"/>
                    <w:bottom w:val="single" w:sz="6" w:space="0" w:color="000000"/>
                    <w:right w:val="single" w:sz="6" w:space="0" w:color="000000"/>
                  </w:tcBorders>
                  <w:vAlign w:val="center"/>
                  <w:hideMark/>
                </w:tcPr>
                <w:p w14:paraId="7D553DDB"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15/12/2020</w:t>
                  </w:r>
                </w:p>
              </w:tc>
              <w:tc>
                <w:tcPr>
                  <w:tcW w:w="1566" w:type="dxa"/>
                  <w:tcBorders>
                    <w:top w:val="nil"/>
                    <w:left w:val="nil"/>
                    <w:bottom w:val="single" w:sz="6" w:space="0" w:color="000000"/>
                    <w:right w:val="single" w:sz="6" w:space="0" w:color="000000"/>
                  </w:tcBorders>
                  <w:vAlign w:val="center"/>
                  <w:hideMark/>
                </w:tcPr>
                <w:p w14:paraId="4A32F66A"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Banco Mercantil de Norte, S.A. </w:t>
                  </w:r>
                </w:p>
              </w:tc>
            </w:tr>
            <w:tr w:rsidR="00D34231" w:rsidRPr="00BE3F97" w14:paraId="678DAF3C" w14:textId="77777777" w:rsidTr="00BA046B">
              <w:trPr>
                <w:trHeight w:val="209"/>
                <w:jc w:val="center"/>
              </w:trPr>
              <w:tc>
                <w:tcPr>
                  <w:tcW w:w="315" w:type="dxa"/>
                  <w:tcBorders>
                    <w:top w:val="nil"/>
                    <w:left w:val="single" w:sz="6" w:space="0" w:color="000000"/>
                    <w:bottom w:val="single" w:sz="6" w:space="0" w:color="000000"/>
                    <w:right w:val="single" w:sz="6" w:space="0" w:color="000000"/>
                  </w:tcBorders>
                  <w:vAlign w:val="center"/>
                  <w:hideMark/>
                </w:tcPr>
                <w:p w14:paraId="25894932"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2</w:t>
                  </w:r>
                </w:p>
              </w:tc>
              <w:tc>
                <w:tcPr>
                  <w:tcW w:w="830" w:type="dxa"/>
                  <w:tcBorders>
                    <w:top w:val="nil"/>
                    <w:left w:val="nil"/>
                    <w:bottom w:val="single" w:sz="6" w:space="0" w:color="000000"/>
                    <w:right w:val="single" w:sz="6" w:space="0" w:color="000000"/>
                  </w:tcBorders>
                  <w:vAlign w:val="center"/>
                  <w:hideMark/>
                </w:tcPr>
                <w:p w14:paraId="1EC9B78B"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1128204048</w:t>
                  </w:r>
                </w:p>
              </w:tc>
              <w:tc>
                <w:tcPr>
                  <w:tcW w:w="729" w:type="dxa"/>
                  <w:tcBorders>
                    <w:top w:val="nil"/>
                    <w:left w:val="nil"/>
                    <w:bottom w:val="single" w:sz="6" w:space="0" w:color="000000"/>
                    <w:right w:val="single" w:sz="6" w:space="0" w:color="000000"/>
                  </w:tcBorders>
                  <w:vAlign w:val="center"/>
                  <w:hideMark/>
                </w:tcPr>
                <w:p w14:paraId="3B9301B3"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15/12/2020</w:t>
                  </w:r>
                </w:p>
              </w:tc>
              <w:tc>
                <w:tcPr>
                  <w:tcW w:w="1566" w:type="dxa"/>
                  <w:tcBorders>
                    <w:top w:val="nil"/>
                    <w:left w:val="nil"/>
                    <w:bottom w:val="single" w:sz="6" w:space="0" w:color="000000"/>
                    <w:right w:val="single" w:sz="6" w:space="0" w:color="000000"/>
                  </w:tcBorders>
                  <w:vAlign w:val="center"/>
                  <w:hideMark/>
                </w:tcPr>
                <w:p w14:paraId="11B4FE55"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Banco Mercantil de Norte, S.A. </w:t>
                  </w:r>
                </w:p>
              </w:tc>
            </w:tr>
            <w:tr w:rsidR="00D34231" w:rsidRPr="00BE3F97" w14:paraId="7C5FC723" w14:textId="77777777" w:rsidTr="00BA046B">
              <w:trPr>
                <w:trHeight w:val="209"/>
                <w:jc w:val="center"/>
              </w:trPr>
              <w:tc>
                <w:tcPr>
                  <w:tcW w:w="315" w:type="dxa"/>
                  <w:tcBorders>
                    <w:top w:val="nil"/>
                    <w:left w:val="single" w:sz="6" w:space="0" w:color="000000"/>
                    <w:bottom w:val="single" w:sz="6" w:space="0" w:color="000000"/>
                    <w:right w:val="single" w:sz="6" w:space="0" w:color="000000"/>
                  </w:tcBorders>
                  <w:vAlign w:val="center"/>
                  <w:hideMark/>
                </w:tcPr>
                <w:p w14:paraId="41887F04"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3</w:t>
                  </w:r>
                </w:p>
              </w:tc>
              <w:tc>
                <w:tcPr>
                  <w:tcW w:w="830" w:type="dxa"/>
                  <w:tcBorders>
                    <w:top w:val="nil"/>
                    <w:left w:val="nil"/>
                    <w:bottom w:val="single" w:sz="6" w:space="0" w:color="000000"/>
                    <w:right w:val="single" w:sz="6" w:space="0" w:color="000000"/>
                  </w:tcBorders>
                  <w:vAlign w:val="center"/>
                  <w:hideMark/>
                </w:tcPr>
                <w:p w14:paraId="2C7D9DB6"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112820402</w:t>
                  </w:r>
                </w:p>
              </w:tc>
              <w:tc>
                <w:tcPr>
                  <w:tcW w:w="729" w:type="dxa"/>
                  <w:tcBorders>
                    <w:top w:val="nil"/>
                    <w:left w:val="nil"/>
                    <w:bottom w:val="single" w:sz="6" w:space="0" w:color="000000"/>
                    <w:right w:val="single" w:sz="6" w:space="0" w:color="000000"/>
                  </w:tcBorders>
                  <w:vAlign w:val="center"/>
                  <w:hideMark/>
                </w:tcPr>
                <w:p w14:paraId="6A18201D"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15/12/2020</w:t>
                  </w:r>
                </w:p>
              </w:tc>
              <w:tc>
                <w:tcPr>
                  <w:tcW w:w="1566" w:type="dxa"/>
                  <w:tcBorders>
                    <w:top w:val="nil"/>
                    <w:left w:val="nil"/>
                    <w:bottom w:val="single" w:sz="6" w:space="0" w:color="000000"/>
                    <w:right w:val="single" w:sz="6" w:space="0" w:color="000000"/>
                  </w:tcBorders>
                  <w:vAlign w:val="center"/>
                  <w:hideMark/>
                </w:tcPr>
                <w:p w14:paraId="3A94DFF0"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Banco Mercantil de Norte, S.A. </w:t>
                  </w:r>
                </w:p>
              </w:tc>
            </w:tr>
            <w:tr w:rsidR="00D34231" w:rsidRPr="00BE3F97" w14:paraId="2928BC12" w14:textId="77777777" w:rsidTr="00BA046B">
              <w:trPr>
                <w:trHeight w:val="209"/>
                <w:jc w:val="center"/>
              </w:trPr>
              <w:tc>
                <w:tcPr>
                  <w:tcW w:w="315" w:type="dxa"/>
                  <w:tcBorders>
                    <w:top w:val="nil"/>
                    <w:left w:val="single" w:sz="6" w:space="0" w:color="000000"/>
                    <w:bottom w:val="single" w:sz="6" w:space="0" w:color="000000"/>
                    <w:right w:val="single" w:sz="6" w:space="0" w:color="000000"/>
                  </w:tcBorders>
                  <w:vAlign w:val="center"/>
                  <w:hideMark/>
                </w:tcPr>
                <w:p w14:paraId="01677877"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4</w:t>
                  </w:r>
                </w:p>
              </w:tc>
              <w:tc>
                <w:tcPr>
                  <w:tcW w:w="830" w:type="dxa"/>
                  <w:tcBorders>
                    <w:top w:val="nil"/>
                    <w:left w:val="nil"/>
                    <w:bottom w:val="single" w:sz="6" w:space="0" w:color="000000"/>
                    <w:right w:val="single" w:sz="6" w:space="0" w:color="000000"/>
                  </w:tcBorders>
                  <w:vAlign w:val="center"/>
                  <w:hideMark/>
                </w:tcPr>
                <w:p w14:paraId="79850C53"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112820401</w:t>
                  </w:r>
                </w:p>
              </w:tc>
              <w:tc>
                <w:tcPr>
                  <w:tcW w:w="729" w:type="dxa"/>
                  <w:tcBorders>
                    <w:top w:val="nil"/>
                    <w:left w:val="nil"/>
                    <w:bottom w:val="single" w:sz="6" w:space="0" w:color="000000"/>
                    <w:right w:val="single" w:sz="6" w:space="0" w:color="000000"/>
                  </w:tcBorders>
                  <w:vAlign w:val="center"/>
                  <w:hideMark/>
                </w:tcPr>
                <w:p w14:paraId="0036B49C"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15/12/2020</w:t>
                  </w:r>
                </w:p>
              </w:tc>
              <w:tc>
                <w:tcPr>
                  <w:tcW w:w="1566" w:type="dxa"/>
                  <w:tcBorders>
                    <w:top w:val="nil"/>
                    <w:left w:val="nil"/>
                    <w:bottom w:val="single" w:sz="6" w:space="0" w:color="000000"/>
                    <w:right w:val="single" w:sz="6" w:space="0" w:color="000000"/>
                  </w:tcBorders>
                  <w:vAlign w:val="center"/>
                  <w:hideMark/>
                </w:tcPr>
                <w:p w14:paraId="4DBB6544" w14:textId="77777777" w:rsidR="00D34231" w:rsidRPr="00BE3F97" w:rsidRDefault="00D34231" w:rsidP="00D34231">
                  <w:pPr>
                    <w:spacing w:after="0"/>
                    <w:jc w:val="both"/>
                    <w:rPr>
                      <w:rFonts w:ascii="Arial" w:eastAsia="Times New Roman" w:hAnsi="Arial" w:cs="Arial"/>
                      <w:i/>
                      <w:iCs/>
                      <w:sz w:val="12"/>
                      <w:szCs w:val="12"/>
                    </w:rPr>
                  </w:pPr>
                  <w:r w:rsidRPr="00BE3F97">
                    <w:rPr>
                      <w:rStyle w:val="nfasis"/>
                      <w:rFonts w:ascii="Arial" w:eastAsia="Times New Roman" w:hAnsi="Arial" w:cs="Arial"/>
                      <w:color w:val="000000"/>
                      <w:sz w:val="12"/>
                      <w:szCs w:val="12"/>
                    </w:rPr>
                    <w:t>Banco Mercantil de Norte, S.A. </w:t>
                  </w:r>
                </w:p>
              </w:tc>
            </w:tr>
          </w:tbl>
          <w:p w14:paraId="1AC3C2A7" w14:textId="77777777" w:rsidR="00D34231" w:rsidRPr="00BE3F97" w:rsidRDefault="00D34231" w:rsidP="00D34231">
            <w:pPr>
              <w:pStyle w:val="NormalWeb"/>
              <w:spacing w:before="0" w:beforeAutospacing="0" w:after="0" w:afterAutospacing="0"/>
              <w:ind w:left="720"/>
              <w:jc w:val="both"/>
              <w:rPr>
                <w:rFonts w:ascii="Arial" w:hAnsi="Arial" w:cs="Arial"/>
                <w:i/>
                <w:iCs/>
                <w:sz w:val="18"/>
                <w:szCs w:val="18"/>
              </w:rPr>
            </w:pPr>
          </w:p>
          <w:p w14:paraId="630F386A"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59F419BE" w14:textId="77777777" w:rsidR="00D34231" w:rsidRPr="00BE3F97" w:rsidRDefault="00D34231" w:rsidP="00D34231">
            <w:pPr>
              <w:pStyle w:val="NormalWeb"/>
              <w:spacing w:before="0" w:beforeAutospacing="0" w:after="0" w:afterAutospacing="0"/>
              <w:ind w:left="720"/>
              <w:jc w:val="both"/>
              <w:rPr>
                <w:rFonts w:ascii="Arial" w:hAnsi="Arial" w:cs="Arial"/>
                <w:i/>
                <w:iCs/>
                <w:sz w:val="18"/>
                <w:szCs w:val="18"/>
              </w:rPr>
            </w:pPr>
          </w:p>
          <w:p w14:paraId="048C62B2"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18B303E2" w14:textId="77777777" w:rsidR="00D34231" w:rsidRPr="00BE3F97" w:rsidRDefault="00D34231" w:rsidP="00D34231">
            <w:pPr>
              <w:pStyle w:val="NormalWeb"/>
              <w:spacing w:before="0" w:beforeAutospacing="0" w:after="0" w:afterAutospacing="0"/>
              <w:ind w:left="720"/>
              <w:jc w:val="both"/>
              <w:rPr>
                <w:rFonts w:ascii="Arial" w:hAnsi="Arial" w:cs="Arial"/>
                <w:i/>
                <w:iCs/>
                <w:sz w:val="18"/>
                <w:szCs w:val="18"/>
              </w:rPr>
            </w:pPr>
          </w:p>
          <w:p w14:paraId="26A8B7F1"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autoridad procedió a realizar una búsqueda exhaustiva en los diferentes apartados del SIF; sin embargo, no se localizó </w:t>
            </w:r>
            <w:r w:rsidRPr="00BE3F97">
              <w:rPr>
                <w:rFonts w:ascii="Arial" w:hAnsi="Arial" w:cs="Arial"/>
                <w:i/>
                <w:iCs/>
                <w:color w:val="333333"/>
                <w:sz w:val="18"/>
                <w:szCs w:val="18"/>
              </w:rPr>
              <w:t>el registro de las cuentas bancarias en su contabilidad.</w:t>
            </w:r>
          </w:p>
          <w:p w14:paraId="31A54CED"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2D84F8AA"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6144600E"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1725F22C"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El registro de las cuentas bancarias no reportadas, así como los contratos de apertura, los estados de cuenta y las conciliaciones bancarias correspondientes.</w:t>
            </w:r>
          </w:p>
          <w:p w14:paraId="25C849D8"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0FC59E5E"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2B5926C9"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p>
          <w:p w14:paraId="67D0B18A" w14:textId="77777777" w:rsidR="00D34231" w:rsidRPr="00BE3F97" w:rsidRDefault="00D34231" w:rsidP="00D34231">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25, numeral 1, inciso k) de la LGPP; 54 y 257, numeral 1, inciso h); 277, numeral 1, inciso e) del RF.</w:t>
            </w:r>
          </w:p>
          <w:p w14:paraId="1115FBDE" w14:textId="4D198A05" w:rsidR="00D34231" w:rsidRPr="00BE3F97" w:rsidRDefault="00D34231" w:rsidP="00D34231">
            <w:pPr>
              <w:pStyle w:val="NormalWeb"/>
              <w:spacing w:before="0" w:beforeAutospacing="0" w:after="0" w:afterAutospacing="0"/>
              <w:jc w:val="both"/>
              <w:rPr>
                <w:rStyle w:val="Textoennegrita"/>
                <w:rFonts w:ascii="Arial" w:hAnsi="Arial" w:cs="Arial"/>
                <w:i/>
                <w:iCs/>
                <w:sz w:val="18"/>
                <w:szCs w:val="18"/>
              </w:rPr>
            </w:pPr>
          </w:p>
        </w:tc>
        <w:tc>
          <w:tcPr>
            <w:tcW w:w="3260" w:type="dxa"/>
          </w:tcPr>
          <w:p w14:paraId="50A58451" w14:textId="77777777" w:rsidR="00D34231" w:rsidRPr="00BE3F97" w:rsidRDefault="00D34231" w:rsidP="00D34231">
            <w:pPr>
              <w:ind w:left="57" w:right="57"/>
              <w:jc w:val="both"/>
              <w:rPr>
                <w:rFonts w:ascii="Arial" w:eastAsia="Times New Roman" w:hAnsi="Arial" w:cs="Arial"/>
                <w:i/>
                <w:sz w:val="18"/>
                <w:szCs w:val="18"/>
                <w:lang w:eastAsia="es-MX"/>
              </w:rPr>
            </w:pPr>
          </w:p>
          <w:p w14:paraId="1FDC80E9" w14:textId="7D7A4CC5" w:rsidR="00D34231" w:rsidRPr="00BE3F97" w:rsidRDefault="00D34231" w:rsidP="00D34231">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00ECC7B6" w14:textId="77777777" w:rsidR="00D34231" w:rsidRPr="00BE3F97" w:rsidRDefault="00D34231" w:rsidP="00D34231">
            <w:pPr>
              <w:jc w:val="both"/>
              <w:rPr>
                <w:rFonts w:ascii="Arial" w:hAnsi="Arial" w:cs="Arial"/>
                <w:sz w:val="18"/>
                <w:szCs w:val="18"/>
              </w:rPr>
            </w:pPr>
          </w:p>
          <w:p w14:paraId="582CA6D9" w14:textId="77777777" w:rsidR="00BA046B" w:rsidRPr="00BE3F97" w:rsidRDefault="00BA046B" w:rsidP="00BA046B">
            <w:pPr>
              <w:jc w:val="both"/>
              <w:rPr>
                <w:rStyle w:val="normaltextrun"/>
                <w:rFonts w:ascii="Arial" w:hAnsi="Arial" w:cs="Arial"/>
                <w:b/>
                <w:bCs/>
                <w:sz w:val="18"/>
                <w:szCs w:val="18"/>
              </w:rPr>
            </w:pPr>
            <w:r w:rsidRPr="00BE3F97">
              <w:rPr>
                <w:rStyle w:val="normaltextrun"/>
                <w:rFonts w:ascii="Arial" w:hAnsi="Arial" w:cs="Arial"/>
                <w:b/>
                <w:bCs/>
                <w:sz w:val="18"/>
                <w:szCs w:val="18"/>
              </w:rPr>
              <w:t>No Atendida</w:t>
            </w:r>
          </w:p>
          <w:p w14:paraId="4409AC12" w14:textId="77777777" w:rsidR="00BA046B" w:rsidRPr="00BE3F97" w:rsidRDefault="00BA046B" w:rsidP="00BA046B">
            <w:pPr>
              <w:jc w:val="both"/>
              <w:rPr>
                <w:rFonts w:ascii="Arial" w:hAnsi="Arial" w:cs="Arial"/>
                <w:sz w:val="18"/>
                <w:szCs w:val="18"/>
              </w:rPr>
            </w:pPr>
          </w:p>
          <w:p w14:paraId="41B8902E" w14:textId="79221913" w:rsidR="00B679F9" w:rsidRPr="00BE3F97" w:rsidRDefault="00BA046B" w:rsidP="00B679F9">
            <w:pPr>
              <w:autoSpaceDE w:val="0"/>
              <w:autoSpaceDN w:val="0"/>
              <w:adjustRightInd w:val="0"/>
              <w:jc w:val="both"/>
              <w:rPr>
                <w:rFonts w:ascii="Arial" w:hAnsi="Arial" w:cs="Arial"/>
                <w:color w:val="000000"/>
                <w:sz w:val="18"/>
                <w:szCs w:val="18"/>
              </w:rPr>
            </w:pPr>
            <w:r w:rsidRPr="00BE3F97">
              <w:rPr>
                <w:rFonts w:ascii="Arial" w:hAnsi="Arial" w:cs="Arial"/>
                <w:sz w:val="18"/>
                <w:szCs w:val="18"/>
              </w:rPr>
              <w:t>Del análisis a las aclaraciones presentadas por el sujeto obligado a través del SIF, respecto a las cuentas bancarias no reportadas en su contabilidad, aun cuando manifestó que se anexan las evidencias en la póliza señalada; después de una búsqueda exhaustiva a los diferentes apartados del SIF</w:t>
            </w:r>
            <w:r w:rsidR="00B679F9" w:rsidRPr="00BE3F97">
              <w:rPr>
                <w:rFonts w:ascii="Arial" w:hAnsi="Arial" w:cs="Arial"/>
                <w:color w:val="000000"/>
                <w:sz w:val="18"/>
                <w:szCs w:val="18"/>
              </w:rPr>
              <w:t xml:space="preserve">, no fueron registradas contablemente. Asimismo, toda vez que las cuentas bancarias no son utilizadas por el partido, éstas deberán de cancelarse a efecto de evitar que se generen gastos financieros; por tal razón, la observación </w:t>
            </w:r>
            <w:r w:rsidR="00B679F9" w:rsidRPr="00BE3F97">
              <w:rPr>
                <w:rFonts w:ascii="Arial" w:hAnsi="Arial" w:cs="Arial"/>
                <w:b/>
                <w:bCs/>
                <w:color w:val="000000"/>
                <w:sz w:val="18"/>
                <w:szCs w:val="18"/>
              </w:rPr>
              <w:t>no</w:t>
            </w:r>
            <w:r w:rsidR="00B679F9" w:rsidRPr="00BE3F97">
              <w:rPr>
                <w:rFonts w:ascii="Arial" w:hAnsi="Arial" w:cs="Arial"/>
                <w:color w:val="000000"/>
                <w:sz w:val="18"/>
                <w:szCs w:val="18"/>
              </w:rPr>
              <w:t xml:space="preserve"> </w:t>
            </w:r>
            <w:r w:rsidR="00B679F9" w:rsidRPr="00BE3F97">
              <w:rPr>
                <w:rFonts w:ascii="Arial" w:hAnsi="Arial" w:cs="Arial"/>
                <w:b/>
                <w:bCs/>
                <w:color w:val="000000"/>
                <w:sz w:val="18"/>
                <w:szCs w:val="18"/>
              </w:rPr>
              <w:t>quedó atendida</w:t>
            </w:r>
            <w:r w:rsidR="00B679F9" w:rsidRPr="00BE3F97">
              <w:rPr>
                <w:rFonts w:ascii="Arial" w:hAnsi="Arial" w:cs="Arial"/>
                <w:color w:val="000000"/>
                <w:sz w:val="18"/>
                <w:szCs w:val="18"/>
              </w:rPr>
              <w:t xml:space="preserve"> respecto a este punto.</w:t>
            </w:r>
          </w:p>
          <w:p w14:paraId="3AD508FD" w14:textId="2D2DD837" w:rsidR="00BA046B" w:rsidRPr="00BE3F97" w:rsidRDefault="00BA046B" w:rsidP="00BA046B">
            <w:pPr>
              <w:jc w:val="both"/>
              <w:rPr>
                <w:rFonts w:ascii="Arial" w:hAnsi="Arial" w:cs="Arial"/>
                <w:sz w:val="18"/>
                <w:szCs w:val="18"/>
              </w:rPr>
            </w:pPr>
          </w:p>
          <w:p w14:paraId="52CC6E7A" w14:textId="15E7716A" w:rsidR="00B679F9" w:rsidRPr="00BE3F97" w:rsidRDefault="00B679F9" w:rsidP="00BA046B">
            <w:pPr>
              <w:jc w:val="both"/>
              <w:rPr>
                <w:rFonts w:ascii="Arial" w:hAnsi="Arial" w:cs="Arial"/>
                <w:sz w:val="18"/>
                <w:szCs w:val="18"/>
              </w:rPr>
            </w:pPr>
            <w:r w:rsidRPr="00BE3F97">
              <w:rPr>
                <w:rFonts w:ascii="Arial" w:hAnsi="Arial" w:cs="Arial"/>
                <w:color w:val="000000"/>
                <w:sz w:val="18"/>
                <w:szCs w:val="18"/>
              </w:rPr>
              <w:t>En ese sentido, esta autoridad, en el marco de la revisión del ejercicio 2021, verificará que las cuentas bancarias se hayan cancelado. Asimismo, que presente el soporte documental que así lo acredite.</w:t>
            </w:r>
          </w:p>
          <w:p w14:paraId="6A8704B4" w14:textId="518F69E3" w:rsidR="00D34231" w:rsidRPr="00BE3F97" w:rsidRDefault="00D34231" w:rsidP="00BA046B">
            <w:pPr>
              <w:jc w:val="both"/>
              <w:rPr>
                <w:rFonts w:ascii="Arial" w:hAnsi="Arial" w:cs="Arial"/>
                <w:sz w:val="18"/>
                <w:szCs w:val="18"/>
              </w:rPr>
            </w:pPr>
          </w:p>
        </w:tc>
        <w:tc>
          <w:tcPr>
            <w:tcW w:w="1559" w:type="dxa"/>
          </w:tcPr>
          <w:p w14:paraId="6EB4B488" w14:textId="77777777" w:rsidR="00D34231" w:rsidRPr="00BE3F97" w:rsidRDefault="00D34231" w:rsidP="00E23F54">
            <w:pPr>
              <w:jc w:val="both"/>
              <w:rPr>
                <w:rFonts w:ascii="Arial" w:hAnsi="Arial" w:cs="Arial"/>
                <w:b/>
                <w:sz w:val="18"/>
                <w:szCs w:val="18"/>
              </w:rPr>
            </w:pPr>
          </w:p>
          <w:p w14:paraId="54CD074D" w14:textId="4B3BA9B8"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9.20-C8-RSP-NL</w:t>
            </w:r>
            <w:r w:rsidRPr="00BE3F97">
              <w:rPr>
                <w:rFonts w:ascii="Arial" w:hAnsi="Arial" w:cs="Arial"/>
                <w:b/>
                <w:bCs/>
                <w:sz w:val="18"/>
                <w:szCs w:val="18"/>
              </w:rPr>
              <w:t xml:space="preserve"> </w:t>
            </w:r>
          </w:p>
          <w:p w14:paraId="0F8211CE" w14:textId="77777777" w:rsidR="00EB4895" w:rsidRPr="00BE3F97" w:rsidRDefault="00EB4895" w:rsidP="00E23F54">
            <w:pPr>
              <w:jc w:val="both"/>
              <w:rPr>
                <w:rFonts w:ascii="Arial" w:hAnsi="Arial" w:cs="Arial"/>
                <w:bCs/>
                <w:sz w:val="18"/>
                <w:szCs w:val="18"/>
              </w:rPr>
            </w:pPr>
          </w:p>
          <w:p w14:paraId="4CFBE1A1" w14:textId="77777777" w:rsidR="00D34231" w:rsidRPr="00BE3F97" w:rsidRDefault="00D34231" w:rsidP="00E23F54">
            <w:pPr>
              <w:jc w:val="both"/>
              <w:rPr>
                <w:rFonts w:ascii="Arial" w:hAnsi="Arial" w:cs="Arial"/>
                <w:bCs/>
                <w:sz w:val="18"/>
                <w:szCs w:val="18"/>
              </w:rPr>
            </w:pPr>
            <w:r w:rsidRPr="00BE3F97">
              <w:rPr>
                <w:rFonts w:ascii="Arial" w:hAnsi="Arial" w:cs="Arial"/>
                <w:bCs/>
                <w:sz w:val="18"/>
                <w:szCs w:val="18"/>
              </w:rPr>
              <w:t xml:space="preserve">El sujeto obligado omitió reportar </w:t>
            </w:r>
            <w:r w:rsidR="00943EDD" w:rsidRPr="00BE3F97">
              <w:rPr>
                <w:rFonts w:ascii="Arial" w:hAnsi="Arial" w:cs="Arial"/>
                <w:bCs/>
                <w:sz w:val="18"/>
                <w:szCs w:val="18"/>
              </w:rPr>
              <w:t xml:space="preserve">4 </w:t>
            </w:r>
            <w:r w:rsidRPr="00BE3F97">
              <w:rPr>
                <w:rFonts w:ascii="Arial" w:hAnsi="Arial" w:cs="Arial"/>
                <w:bCs/>
                <w:sz w:val="18"/>
                <w:szCs w:val="18"/>
              </w:rPr>
              <w:t>cuentas bancarias en su contabilidad.</w:t>
            </w:r>
          </w:p>
          <w:p w14:paraId="3CA70A9E" w14:textId="77777777" w:rsidR="008C1FB1" w:rsidRPr="00BE3F97" w:rsidRDefault="008C1FB1" w:rsidP="00E23F54">
            <w:pPr>
              <w:jc w:val="both"/>
              <w:rPr>
                <w:rFonts w:ascii="Arial" w:hAnsi="Arial" w:cs="Arial"/>
                <w:bCs/>
                <w:sz w:val="18"/>
                <w:szCs w:val="18"/>
              </w:rPr>
            </w:pPr>
          </w:p>
          <w:p w14:paraId="4880F6C4" w14:textId="77777777" w:rsidR="008C1FB1" w:rsidRPr="00BE3F97" w:rsidRDefault="008C1FB1" w:rsidP="00E23F54">
            <w:pPr>
              <w:jc w:val="both"/>
              <w:rPr>
                <w:rFonts w:ascii="Arial" w:hAnsi="Arial" w:cs="Arial"/>
                <w:bCs/>
                <w:sz w:val="18"/>
                <w:szCs w:val="18"/>
              </w:rPr>
            </w:pPr>
          </w:p>
          <w:p w14:paraId="6BD9C5BC" w14:textId="77777777" w:rsidR="008C1FB1" w:rsidRPr="00BE3F97" w:rsidRDefault="008C1FB1" w:rsidP="00E23F54">
            <w:pPr>
              <w:jc w:val="both"/>
              <w:rPr>
                <w:rFonts w:ascii="Arial" w:hAnsi="Arial" w:cs="Arial"/>
                <w:bCs/>
                <w:sz w:val="18"/>
                <w:szCs w:val="18"/>
              </w:rPr>
            </w:pPr>
          </w:p>
          <w:p w14:paraId="00B41B2C" w14:textId="2028AE41" w:rsidR="008C1FB1" w:rsidRPr="00BE3F97" w:rsidRDefault="008C1FB1" w:rsidP="00E23F54">
            <w:pPr>
              <w:jc w:val="both"/>
              <w:rPr>
                <w:rFonts w:ascii="Arial" w:hAnsi="Arial" w:cs="Arial"/>
                <w:b/>
                <w:sz w:val="18"/>
                <w:szCs w:val="18"/>
              </w:rPr>
            </w:pPr>
            <w:r w:rsidRPr="00BE3F97">
              <w:rPr>
                <w:rFonts w:ascii="Arial" w:hAnsi="Arial" w:cs="Arial"/>
                <w:b/>
                <w:sz w:val="18"/>
                <w:szCs w:val="18"/>
              </w:rPr>
              <w:t>9.20-C8BIS-RSP-NL</w:t>
            </w:r>
          </w:p>
          <w:p w14:paraId="58CC65CD" w14:textId="76816AB9" w:rsidR="008C1FB1" w:rsidRPr="00BE3F97" w:rsidRDefault="008C1FB1" w:rsidP="00E23F54">
            <w:pPr>
              <w:jc w:val="both"/>
              <w:rPr>
                <w:rFonts w:ascii="Arial" w:hAnsi="Arial" w:cs="Arial"/>
                <w:b/>
                <w:sz w:val="18"/>
                <w:szCs w:val="18"/>
              </w:rPr>
            </w:pPr>
            <w:r w:rsidRPr="00BE3F97">
              <w:rPr>
                <w:rFonts w:ascii="Arial" w:hAnsi="Arial" w:cs="Arial"/>
                <w:color w:val="000000"/>
                <w:sz w:val="18"/>
                <w:szCs w:val="18"/>
              </w:rPr>
              <w:t>Esta autoridad, en el marco de la revisión del ejercicio 2021, verificará que las cuentas bancarias hayan sido canceladas. Asimismo, que presente el soporte documental que así lo acredite.</w:t>
            </w:r>
          </w:p>
        </w:tc>
        <w:tc>
          <w:tcPr>
            <w:tcW w:w="1134" w:type="dxa"/>
          </w:tcPr>
          <w:p w14:paraId="088744D8" w14:textId="77777777" w:rsidR="00D34231" w:rsidRPr="00BE3F97" w:rsidRDefault="00D34231" w:rsidP="00E23F54">
            <w:pPr>
              <w:jc w:val="both"/>
              <w:rPr>
                <w:rFonts w:ascii="Arial" w:hAnsi="Arial" w:cs="Arial"/>
                <w:bCs/>
                <w:sz w:val="18"/>
                <w:szCs w:val="18"/>
              </w:rPr>
            </w:pPr>
          </w:p>
          <w:p w14:paraId="346A3F57" w14:textId="6F07D555" w:rsidR="00D34231" w:rsidRPr="00BE3F97" w:rsidRDefault="00D34231" w:rsidP="00E23F54">
            <w:pPr>
              <w:jc w:val="both"/>
              <w:rPr>
                <w:rFonts w:ascii="Arial" w:hAnsi="Arial" w:cs="Arial"/>
                <w:b/>
                <w:sz w:val="18"/>
                <w:szCs w:val="18"/>
              </w:rPr>
            </w:pPr>
            <w:r w:rsidRPr="00BE3F97">
              <w:rPr>
                <w:rFonts w:ascii="Arial" w:hAnsi="Arial" w:cs="Arial"/>
                <w:bCs/>
                <w:sz w:val="18"/>
                <w:szCs w:val="18"/>
              </w:rPr>
              <w:t>Omisión de reportar cuentas bancarias en su contabilidad.</w:t>
            </w:r>
          </w:p>
        </w:tc>
        <w:tc>
          <w:tcPr>
            <w:tcW w:w="1163" w:type="dxa"/>
          </w:tcPr>
          <w:p w14:paraId="7567D321" w14:textId="77777777" w:rsidR="00D34231" w:rsidRPr="00BE3F97" w:rsidRDefault="00D34231" w:rsidP="00E23F54">
            <w:pPr>
              <w:jc w:val="both"/>
              <w:rPr>
                <w:rFonts w:ascii="Arial" w:hAnsi="Arial" w:cs="Arial"/>
                <w:b/>
                <w:sz w:val="18"/>
                <w:szCs w:val="18"/>
              </w:rPr>
            </w:pPr>
          </w:p>
          <w:p w14:paraId="6B0CCC96" w14:textId="6F3530CE" w:rsidR="00D34231" w:rsidRPr="00BE3F97" w:rsidRDefault="00D34231" w:rsidP="00E23F54">
            <w:pPr>
              <w:jc w:val="both"/>
              <w:rPr>
                <w:rFonts w:ascii="Arial" w:hAnsi="Arial" w:cs="Arial"/>
                <w:b/>
                <w:sz w:val="18"/>
                <w:szCs w:val="18"/>
              </w:rPr>
            </w:pPr>
            <w:r w:rsidRPr="00BE3F97">
              <w:rPr>
                <w:rFonts w:ascii="Arial" w:hAnsi="Arial" w:cs="Arial"/>
                <w:sz w:val="18"/>
                <w:szCs w:val="18"/>
              </w:rPr>
              <w:t>54 del RF.</w:t>
            </w:r>
          </w:p>
        </w:tc>
      </w:tr>
      <w:tr w:rsidR="008F6F13" w:rsidRPr="00BE3F97" w14:paraId="18BD68B6" w14:textId="77777777" w:rsidTr="4552566C">
        <w:tc>
          <w:tcPr>
            <w:tcW w:w="392" w:type="dxa"/>
          </w:tcPr>
          <w:p w14:paraId="1679148B" w14:textId="77777777" w:rsidR="008F6F13" w:rsidRPr="00BE3F97" w:rsidRDefault="008F6F13" w:rsidP="008F6F13">
            <w:pPr>
              <w:rPr>
                <w:rFonts w:ascii="Arial" w:hAnsi="Arial" w:cs="Arial"/>
                <w:bCs/>
                <w:sz w:val="18"/>
                <w:szCs w:val="18"/>
              </w:rPr>
            </w:pPr>
          </w:p>
          <w:p w14:paraId="6CFA716A" w14:textId="7CCA48AB" w:rsidR="008F6F13" w:rsidRPr="00BE3F97" w:rsidRDefault="00A532B9" w:rsidP="008F6F13">
            <w:pPr>
              <w:rPr>
                <w:rFonts w:ascii="Arial" w:hAnsi="Arial" w:cs="Arial"/>
                <w:bCs/>
                <w:sz w:val="18"/>
                <w:szCs w:val="18"/>
              </w:rPr>
            </w:pPr>
            <w:r w:rsidRPr="00BE3F97">
              <w:rPr>
                <w:rFonts w:ascii="Arial" w:hAnsi="Arial" w:cs="Arial"/>
                <w:bCs/>
                <w:sz w:val="18"/>
                <w:szCs w:val="18"/>
              </w:rPr>
              <w:t>11</w:t>
            </w:r>
          </w:p>
        </w:tc>
        <w:tc>
          <w:tcPr>
            <w:tcW w:w="3714" w:type="dxa"/>
          </w:tcPr>
          <w:p w14:paraId="5ED1C5BA" w14:textId="77777777" w:rsidR="008F6F13" w:rsidRPr="00BE3F97" w:rsidRDefault="008F6F13" w:rsidP="008F6F13">
            <w:pPr>
              <w:pStyle w:val="NormalWeb"/>
              <w:spacing w:before="0" w:beforeAutospacing="0" w:after="0" w:afterAutospacing="0"/>
              <w:jc w:val="both"/>
              <w:rPr>
                <w:rStyle w:val="Textoennegrita"/>
                <w:rFonts w:ascii="Arial" w:hAnsi="Arial" w:cs="Arial"/>
                <w:i/>
                <w:iCs/>
                <w:sz w:val="18"/>
                <w:szCs w:val="18"/>
              </w:rPr>
            </w:pPr>
          </w:p>
          <w:p w14:paraId="309B6516" w14:textId="77777777" w:rsidR="008F6F13" w:rsidRPr="00BE3F97" w:rsidRDefault="008F6F13" w:rsidP="008F6F13">
            <w:pPr>
              <w:pStyle w:val="NormalWeb"/>
              <w:spacing w:before="0" w:beforeAutospacing="0" w:after="0" w:afterAutospacing="0"/>
              <w:rPr>
                <w:rFonts w:ascii="Arial" w:hAnsi="Arial" w:cs="Arial"/>
                <w:i/>
                <w:iCs/>
                <w:sz w:val="18"/>
                <w:szCs w:val="18"/>
              </w:rPr>
            </w:pPr>
            <w:r w:rsidRPr="00BE3F97">
              <w:rPr>
                <w:rStyle w:val="Textoennegrita"/>
                <w:rFonts w:ascii="Arial" w:hAnsi="Arial" w:cs="Arial"/>
                <w:i/>
                <w:iCs/>
                <w:sz w:val="18"/>
                <w:szCs w:val="18"/>
              </w:rPr>
              <w:t>Bancos</w:t>
            </w:r>
          </w:p>
          <w:p w14:paraId="5481C1C7" w14:textId="77777777" w:rsidR="008F6F13" w:rsidRPr="00BE3F97" w:rsidRDefault="008F6F13" w:rsidP="008F6F13">
            <w:pPr>
              <w:pStyle w:val="NormalWeb"/>
              <w:spacing w:before="0" w:beforeAutospacing="0" w:after="0" w:afterAutospacing="0"/>
              <w:jc w:val="both"/>
              <w:rPr>
                <w:rStyle w:val="nfasis"/>
                <w:rFonts w:ascii="Arial" w:hAnsi="Arial" w:cs="Arial"/>
                <w:sz w:val="18"/>
                <w:szCs w:val="18"/>
              </w:rPr>
            </w:pPr>
          </w:p>
          <w:p w14:paraId="10F3BF65" w14:textId="77777777" w:rsidR="008F6F13" w:rsidRPr="00BE3F97" w:rsidRDefault="008F6F13" w:rsidP="008F6F13">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verificación a los estados de cuenta bancarios reportados en el SIF, se detectaron depósitos y retiros que no fueron localizados en la contabilidad del sujeto obligado. Como se detalla en el cuadro siguiente:</w:t>
            </w:r>
          </w:p>
          <w:p w14:paraId="72023FD5"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tbl>
            <w:tblPr>
              <w:tblW w:w="3646" w:type="dxa"/>
              <w:jc w:val="center"/>
              <w:tblLayout w:type="fixed"/>
              <w:tblCellMar>
                <w:top w:w="15" w:type="dxa"/>
                <w:left w:w="15" w:type="dxa"/>
                <w:bottom w:w="15" w:type="dxa"/>
                <w:right w:w="15" w:type="dxa"/>
              </w:tblCellMar>
              <w:tblLook w:val="04A0" w:firstRow="1" w:lastRow="0" w:firstColumn="1" w:lastColumn="0" w:noHBand="0" w:noVBand="1"/>
            </w:tblPr>
            <w:tblGrid>
              <w:gridCol w:w="287"/>
              <w:gridCol w:w="1744"/>
              <w:gridCol w:w="516"/>
              <w:gridCol w:w="546"/>
              <w:gridCol w:w="553"/>
            </w:tblGrid>
            <w:tr w:rsidR="008F6F13" w:rsidRPr="00BE3F97" w14:paraId="64AC328F" w14:textId="77777777" w:rsidTr="00D1617D">
              <w:trPr>
                <w:trHeight w:val="205"/>
                <w:jc w:val="center"/>
              </w:trPr>
              <w:tc>
                <w:tcPr>
                  <w:tcW w:w="287" w:type="dxa"/>
                  <w:tcBorders>
                    <w:top w:val="single" w:sz="6" w:space="0" w:color="000000"/>
                    <w:left w:val="single" w:sz="6" w:space="0" w:color="000000"/>
                    <w:bottom w:val="single" w:sz="6" w:space="0" w:color="000000"/>
                    <w:right w:val="single" w:sz="6" w:space="0" w:color="000000"/>
                  </w:tcBorders>
                  <w:vAlign w:val="center"/>
                  <w:hideMark/>
                </w:tcPr>
                <w:p w14:paraId="5B57CCC8" w14:textId="77777777" w:rsidR="008F6F13" w:rsidRPr="00BE3F97" w:rsidRDefault="008F6F13" w:rsidP="008F6F13">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Cons.</w:t>
                  </w:r>
                </w:p>
              </w:tc>
              <w:tc>
                <w:tcPr>
                  <w:tcW w:w="1744" w:type="dxa"/>
                  <w:tcBorders>
                    <w:top w:val="single" w:sz="6" w:space="0" w:color="000000"/>
                    <w:left w:val="nil"/>
                    <w:bottom w:val="single" w:sz="6" w:space="0" w:color="000000"/>
                    <w:right w:val="single" w:sz="6" w:space="0" w:color="000000"/>
                  </w:tcBorders>
                  <w:vAlign w:val="center"/>
                  <w:hideMark/>
                </w:tcPr>
                <w:p w14:paraId="5257FEFB" w14:textId="77777777" w:rsidR="008F6F13" w:rsidRPr="00BE3F97" w:rsidRDefault="008F6F13" w:rsidP="008F6F13">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Concepto Estado de cuenta</w:t>
                  </w:r>
                </w:p>
              </w:tc>
              <w:tc>
                <w:tcPr>
                  <w:tcW w:w="516" w:type="dxa"/>
                  <w:tcBorders>
                    <w:top w:val="single" w:sz="6" w:space="0" w:color="000000"/>
                    <w:left w:val="nil"/>
                    <w:bottom w:val="single" w:sz="6" w:space="0" w:color="000000"/>
                    <w:right w:val="single" w:sz="6" w:space="0" w:color="000000"/>
                  </w:tcBorders>
                  <w:vAlign w:val="center"/>
                  <w:hideMark/>
                </w:tcPr>
                <w:p w14:paraId="14DDB35C" w14:textId="77777777" w:rsidR="008F6F13" w:rsidRPr="00BE3F97" w:rsidRDefault="008F6F13" w:rsidP="008F6F13">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Fecha</w:t>
                  </w:r>
                </w:p>
              </w:tc>
              <w:tc>
                <w:tcPr>
                  <w:tcW w:w="546" w:type="dxa"/>
                  <w:tcBorders>
                    <w:top w:val="single" w:sz="6" w:space="0" w:color="000000"/>
                    <w:left w:val="nil"/>
                    <w:bottom w:val="single" w:sz="6" w:space="0" w:color="000000"/>
                    <w:right w:val="single" w:sz="6" w:space="0" w:color="000000"/>
                  </w:tcBorders>
                  <w:vAlign w:val="center"/>
                  <w:hideMark/>
                </w:tcPr>
                <w:p w14:paraId="1836918A" w14:textId="77777777" w:rsidR="008F6F13" w:rsidRPr="00BE3F97" w:rsidRDefault="008F6F13" w:rsidP="008F6F13">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Monto del deposito</w:t>
                  </w:r>
                </w:p>
              </w:tc>
              <w:tc>
                <w:tcPr>
                  <w:tcW w:w="553" w:type="dxa"/>
                  <w:tcBorders>
                    <w:top w:val="single" w:sz="6" w:space="0" w:color="000000"/>
                    <w:left w:val="nil"/>
                    <w:bottom w:val="single" w:sz="6" w:space="0" w:color="000000"/>
                    <w:right w:val="single" w:sz="6" w:space="0" w:color="000000"/>
                  </w:tcBorders>
                  <w:vAlign w:val="center"/>
                  <w:hideMark/>
                </w:tcPr>
                <w:p w14:paraId="007A08B2" w14:textId="77777777" w:rsidR="008F6F13" w:rsidRPr="00BE3F97" w:rsidRDefault="008F6F13" w:rsidP="008F6F13">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Monto del retiro</w:t>
                  </w:r>
                </w:p>
              </w:tc>
            </w:tr>
            <w:tr w:rsidR="008F6F13" w:rsidRPr="00BE3F97" w14:paraId="24BFDEBC" w14:textId="77777777" w:rsidTr="00D1617D">
              <w:trPr>
                <w:trHeight w:val="372"/>
                <w:jc w:val="center"/>
              </w:trPr>
              <w:tc>
                <w:tcPr>
                  <w:tcW w:w="287" w:type="dxa"/>
                  <w:tcBorders>
                    <w:top w:val="nil"/>
                    <w:left w:val="single" w:sz="6" w:space="0" w:color="000000"/>
                    <w:bottom w:val="single" w:sz="6" w:space="0" w:color="000000"/>
                    <w:right w:val="single" w:sz="6" w:space="0" w:color="000000"/>
                  </w:tcBorders>
                  <w:noWrap/>
                  <w:vAlign w:val="center"/>
                  <w:hideMark/>
                </w:tcPr>
                <w:p w14:paraId="3D1C83FF" w14:textId="77777777" w:rsidR="008F6F13" w:rsidRPr="00BE3F97" w:rsidRDefault="008F6F13" w:rsidP="008F6F13">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1</w:t>
                  </w:r>
                </w:p>
              </w:tc>
              <w:tc>
                <w:tcPr>
                  <w:tcW w:w="1744" w:type="dxa"/>
                  <w:tcBorders>
                    <w:top w:val="nil"/>
                    <w:left w:val="nil"/>
                    <w:bottom w:val="single" w:sz="6" w:space="0" w:color="000000"/>
                    <w:right w:val="single" w:sz="6" w:space="0" w:color="000000"/>
                  </w:tcBorders>
                  <w:vAlign w:val="center"/>
                  <w:hideMark/>
                </w:tcPr>
                <w:p w14:paraId="0A00B019"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TRASPASO A CUENTA DE TERCEROS 0000000001 IVA:00000000.00 , A LA CUENTA: 0468656896 arturobenavidescastillo AL R.F.C. BECA7507313N8</w:t>
                  </w:r>
                </w:p>
              </w:tc>
              <w:tc>
                <w:tcPr>
                  <w:tcW w:w="516" w:type="dxa"/>
                  <w:tcBorders>
                    <w:top w:val="nil"/>
                    <w:left w:val="nil"/>
                    <w:bottom w:val="single" w:sz="6" w:space="0" w:color="000000"/>
                    <w:right w:val="single" w:sz="6" w:space="0" w:color="000000"/>
                  </w:tcBorders>
                  <w:vAlign w:val="center"/>
                  <w:hideMark/>
                </w:tcPr>
                <w:p w14:paraId="5770561E" w14:textId="77777777" w:rsidR="008F6F13" w:rsidRPr="00BE3F97" w:rsidRDefault="008F6F13" w:rsidP="008F6F13">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29/12/2020</w:t>
                  </w:r>
                </w:p>
              </w:tc>
              <w:tc>
                <w:tcPr>
                  <w:tcW w:w="546" w:type="dxa"/>
                  <w:tcBorders>
                    <w:top w:val="nil"/>
                    <w:left w:val="nil"/>
                    <w:bottom w:val="single" w:sz="6" w:space="0" w:color="000000"/>
                    <w:right w:val="single" w:sz="6" w:space="0" w:color="000000"/>
                  </w:tcBorders>
                  <w:noWrap/>
                  <w:vAlign w:val="center"/>
                  <w:hideMark/>
                </w:tcPr>
                <w:p w14:paraId="0BA4AF18"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w:t>
                  </w:r>
                </w:p>
              </w:tc>
              <w:tc>
                <w:tcPr>
                  <w:tcW w:w="553" w:type="dxa"/>
                  <w:tcBorders>
                    <w:top w:val="nil"/>
                    <w:left w:val="nil"/>
                    <w:bottom w:val="single" w:sz="6" w:space="0" w:color="000000"/>
                    <w:right w:val="single" w:sz="6" w:space="0" w:color="000000"/>
                  </w:tcBorders>
                  <w:noWrap/>
                  <w:vAlign w:val="center"/>
                  <w:hideMark/>
                </w:tcPr>
                <w:p w14:paraId="47DDD84D"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$ 278,200.00</w:t>
                  </w:r>
                </w:p>
              </w:tc>
            </w:tr>
            <w:tr w:rsidR="008F6F13" w:rsidRPr="00BE3F97" w14:paraId="5861C595" w14:textId="77777777" w:rsidTr="00D1617D">
              <w:trPr>
                <w:trHeight w:val="167"/>
                <w:jc w:val="center"/>
              </w:trPr>
              <w:tc>
                <w:tcPr>
                  <w:tcW w:w="287" w:type="dxa"/>
                  <w:tcBorders>
                    <w:top w:val="nil"/>
                    <w:left w:val="single" w:sz="6" w:space="0" w:color="000000"/>
                    <w:bottom w:val="single" w:sz="6" w:space="0" w:color="000000"/>
                    <w:right w:val="single" w:sz="6" w:space="0" w:color="000000"/>
                  </w:tcBorders>
                  <w:noWrap/>
                  <w:vAlign w:val="center"/>
                  <w:hideMark/>
                </w:tcPr>
                <w:p w14:paraId="6FD0A730" w14:textId="77777777" w:rsidR="008F6F13" w:rsidRPr="00BE3F97" w:rsidRDefault="008F6F13" w:rsidP="008F6F13">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2</w:t>
                  </w:r>
                </w:p>
              </w:tc>
              <w:tc>
                <w:tcPr>
                  <w:tcW w:w="1744" w:type="dxa"/>
                  <w:tcBorders>
                    <w:top w:val="nil"/>
                    <w:left w:val="nil"/>
                    <w:bottom w:val="single" w:sz="6" w:space="0" w:color="000000"/>
                    <w:right w:val="single" w:sz="6" w:space="0" w:color="000000"/>
                  </w:tcBorders>
                  <w:vAlign w:val="center"/>
                  <w:hideMark/>
                </w:tcPr>
                <w:p w14:paraId="32AAD4EC"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DEP.PAGO MULTIPLE</w:t>
                  </w:r>
                </w:p>
              </w:tc>
              <w:tc>
                <w:tcPr>
                  <w:tcW w:w="516" w:type="dxa"/>
                  <w:tcBorders>
                    <w:top w:val="nil"/>
                    <w:left w:val="nil"/>
                    <w:bottom w:val="single" w:sz="6" w:space="0" w:color="000000"/>
                    <w:right w:val="single" w:sz="6" w:space="0" w:color="000000"/>
                  </w:tcBorders>
                  <w:vAlign w:val="center"/>
                  <w:hideMark/>
                </w:tcPr>
                <w:p w14:paraId="5EB73E92" w14:textId="77777777" w:rsidR="008F6F13" w:rsidRPr="00BE3F97" w:rsidRDefault="008F6F13" w:rsidP="008F6F13">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30/12/2020</w:t>
                  </w:r>
                </w:p>
              </w:tc>
              <w:tc>
                <w:tcPr>
                  <w:tcW w:w="546" w:type="dxa"/>
                  <w:tcBorders>
                    <w:top w:val="nil"/>
                    <w:left w:val="nil"/>
                    <w:bottom w:val="single" w:sz="6" w:space="0" w:color="000000"/>
                    <w:right w:val="single" w:sz="6" w:space="0" w:color="000000"/>
                  </w:tcBorders>
                  <w:noWrap/>
                  <w:vAlign w:val="center"/>
                  <w:hideMark/>
                </w:tcPr>
                <w:p w14:paraId="36E842E7"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$ 278,200.00</w:t>
                  </w:r>
                </w:p>
              </w:tc>
              <w:tc>
                <w:tcPr>
                  <w:tcW w:w="553" w:type="dxa"/>
                  <w:tcBorders>
                    <w:top w:val="nil"/>
                    <w:left w:val="nil"/>
                    <w:bottom w:val="single" w:sz="6" w:space="0" w:color="000000"/>
                    <w:right w:val="single" w:sz="6" w:space="0" w:color="000000"/>
                  </w:tcBorders>
                  <w:noWrap/>
                  <w:vAlign w:val="bottom"/>
                  <w:hideMark/>
                </w:tcPr>
                <w:p w14:paraId="075B65EC" w14:textId="77777777" w:rsidR="008F6F13" w:rsidRPr="00BE3F97" w:rsidRDefault="008F6F13" w:rsidP="008F6F13">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w:t>
                  </w:r>
                </w:p>
              </w:tc>
            </w:tr>
          </w:tbl>
          <w:p w14:paraId="39E5BD78"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p w14:paraId="3DA2845A"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1EBC4FC8"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p w14:paraId="394D7264"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6B2A2BC9"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p w14:paraId="4BDEA678" w14:textId="77777777" w:rsidR="008F6F13" w:rsidRPr="00BE3F97" w:rsidRDefault="008F6F13" w:rsidP="008F6F13">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xml:space="preserve">, esta </w:t>
            </w:r>
            <w:r w:rsidRPr="00BE3F97">
              <w:rPr>
                <w:rFonts w:ascii="Arial" w:hAnsi="Arial" w:cs="Arial"/>
                <w:i/>
                <w:iCs/>
                <w:sz w:val="18"/>
                <w:szCs w:val="18"/>
              </w:rPr>
              <w:lastRenderedPageBreak/>
              <w:t xml:space="preserve">autoridad procedió a realizar una búsqueda exhaustiva en los diferentes apartados del SIF; sin embargo, no se localizó </w:t>
            </w:r>
            <w:r w:rsidRPr="00BE3F97">
              <w:rPr>
                <w:rFonts w:ascii="Arial" w:hAnsi="Arial" w:cs="Arial"/>
                <w:i/>
                <w:iCs/>
                <w:color w:val="333333"/>
                <w:sz w:val="18"/>
                <w:szCs w:val="18"/>
              </w:rPr>
              <w:t>el reconocimiento de los depósitos y retiros detectados en el estado de cuenta.</w:t>
            </w:r>
          </w:p>
          <w:p w14:paraId="37A52B87"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p w14:paraId="56839D07"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122BFE39" w14:textId="77777777" w:rsidR="008F6F13" w:rsidRPr="00BE3F97" w:rsidRDefault="008F6F13" w:rsidP="008F6F13">
            <w:pPr>
              <w:pStyle w:val="NormalWeb"/>
              <w:spacing w:before="0" w:beforeAutospacing="0" w:after="0" w:afterAutospacing="0"/>
              <w:ind w:left="720"/>
              <w:jc w:val="both"/>
              <w:rPr>
                <w:rFonts w:ascii="Arial" w:hAnsi="Arial" w:cs="Arial"/>
                <w:i/>
                <w:iCs/>
                <w:sz w:val="18"/>
                <w:szCs w:val="18"/>
              </w:rPr>
            </w:pPr>
          </w:p>
          <w:p w14:paraId="3CC47AAB"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correcciones que procedan en su contabilidad.</w:t>
            </w:r>
          </w:p>
          <w:p w14:paraId="58A2C12B"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p>
          <w:p w14:paraId="76D980A9"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pólizas con su respectivo soporte documental en el que acredite la operación realizada.</w:t>
            </w:r>
          </w:p>
          <w:p w14:paraId="1129BEC5"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p>
          <w:p w14:paraId="09884A49"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4C968745"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p>
          <w:p w14:paraId="022185AD" w14:textId="77777777" w:rsidR="008F6F13" w:rsidRPr="00BE3F97" w:rsidRDefault="008F6F13" w:rsidP="008F6F13">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25, numeral 1, inciso k) 60, 78 numeral 1 inciso b) fracción II del LGPP, 33, numeral 1, inciso a), i) y j), 37, 37 bis, 38, 96 numeral 1, 103 y 127 numerales 1 y 2 del RF.</w:t>
            </w:r>
          </w:p>
          <w:p w14:paraId="72E1E218" w14:textId="04F690E6" w:rsidR="008F6F13" w:rsidRPr="00BE3F97" w:rsidRDefault="008F6F13" w:rsidP="008F6F13">
            <w:pPr>
              <w:pStyle w:val="NormalWeb"/>
              <w:spacing w:before="0" w:beforeAutospacing="0" w:after="0" w:afterAutospacing="0"/>
              <w:jc w:val="both"/>
              <w:rPr>
                <w:rStyle w:val="Textoennegrita"/>
                <w:rFonts w:ascii="Arial" w:hAnsi="Arial" w:cs="Arial"/>
                <w:i/>
                <w:iCs/>
                <w:sz w:val="18"/>
                <w:szCs w:val="18"/>
              </w:rPr>
            </w:pPr>
          </w:p>
        </w:tc>
        <w:tc>
          <w:tcPr>
            <w:tcW w:w="3260" w:type="dxa"/>
          </w:tcPr>
          <w:p w14:paraId="4B8DBEF9" w14:textId="77777777" w:rsidR="008F6F13" w:rsidRPr="00BE3F97" w:rsidRDefault="008F6F13" w:rsidP="008F6F13">
            <w:pPr>
              <w:ind w:left="57" w:right="57"/>
              <w:jc w:val="both"/>
              <w:rPr>
                <w:rFonts w:ascii="Arial" w:eastAsia="Times New Roman" w:hAnsi="Arial" w:cs="Arial"/>
                <w:i/>
                <w:sz w:val="18"/>
                <w:szCs w:val="18"/>
                <w:lang w:eastAsia="es-MX"/>
              </w:rPr>
            </w:pPr>
          </w:p>
          <w:p w14:paraId="5EABA342" w14:textId="41D6011F" w:rsidR="008F6F13" w:rsidRPr="00BE3F97" w:rsidRDefault="008F6F13" w:rsidP="008F6F13">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0A81DB74" w14:textId="77777777" w:rsidR="008F6F13" w:rsidRPr="00BE3F97" w:rsidRDefault="008F6F13" w:rsidP="008F6F13">
            <w:pPr>
              <w:rPr>
                <w:rFonts w:ascii="Arial" w:hAnsi="Arial" w:cs="Arial"/>
                <w:sz w:val="18"/>
                <w:szCs w:val="18"/>
              </w:rPr>
            </w:pPr>
          </w:p>
          <w:p w14:paraId="5B9A442E" w14:textId="7B21376D" w:rsidR="008F6F13" w:rsidRPr="00BE3F97" w:rsidRDefault="00287606" w:rsidP="008F6F13">
            <w:pPr>
              <w:jc w:val="both"/>
              <w:rPr>
                <w:rFonts w:ascii="Arial" w:hAnsi="Arial" w:cs="Arial"/>
                <w:sz w:val="18"/>
                <w:szCs w:val="18"/>
              </w:rPr>
            </w:pPr>
            <w:r w:rsidRPr="00BE3F97">
              <w:rPr>
                <w:rStyle w:val="normaltextrun"/>
                <w:rFonts w:ascii="Arial" w:hAnsi="Arial" w:cs="Arial"/>
                <w:b/>
                <w:bCs/>
                <w:sz w:val="18"/>
                <w:szCs w:val="18"/>
              </w:rPr>
              <w:t>Sin Efecto</w:t>
            </w:r>
          </w:p>
          <w:p w14:paraId="6C8BE4B8" w14:textId="77777777" w:rsidR="008F6F13" w:rsidRPr="00BE3F97" w:rsidRDefault="008F6F13" w:rsidP="008F6F13">
            <w:pPr>
              <w:jc w:val="both"/>
              <w:rPr>
                <w:rFonts w:ascii="Arial" w:hAnsi="Arial" w:cs="Arial"/>
                <w:sz w:val="18"/>
                <w:szCs w:val="18"/>
              </w:rPr>
            </w:pPr>
          </w:p>
          <w:p w14:paraId="104CE167" w14:textId="4A046BE1" w:rsidR="008F6F13" w:rsidRPr="00BE3F97" w:rsidRDefault="008F6F13" w:rsidP="00287606">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los depósitos y retiros </w:t>
            </w:r>
            <w:r w:rsidR="00287606" w:rsidRPr="00BE3F97">
              <w:rPr>
                <w:rFonts w:ascii="Arial" w:hAnsi="Arial" w:cs="Arial"/>
                <w:sz w:val="18"/>
                <w:szCs w:val="18"/>
              </w:rPr>
              <w:t>se observó que existe la póliza PN-EG-03/12-20 en la cual el partido político realiza un registro de cargo y abono por el importe observado y como concepto de la póliza “MOVIMIENTO DE TRANSF ERRONEO Y DEVOLUCION”, adicional que de la revisión al estado de cuenta se observa que el depósito fue para el C. Arturo Benavides Castillo otrora candidato plurinominal a diputado federal de NL, recibiendo el deposito por la misma cantidad al día siguiente;</w:t>
            </w:r>
            <w:r w:rsidRPr="00BE3F97">
              <w:rPr>
                <w:rFonts w:ascii="Arial" w:hAnsi="Arial" w:cs="Arial"/>
                <w:sz w:val="18"/>
                <w:szCs w:val="18"/>
              </w:rPr>
              <w:t xml:space="preserve"> por tal razón, la observación </w:t>
            </w:r>
            <w:r w:rsidRPr="00BE3F97">
              <w:rPr>
                <w:rFonts w:ascii="Arial" w:hAnsi="Arial" w:cs="Arial"/>
                <w:b/>
                <w:bCs/>
                <w:sz w:val="18"/>
                <w:szCs w:val="18"/>
              </w:rPr>
              <w:t>a</w:t>
            </w:r>
            <w:r w:rsidR="00287606" w:rsidRPr="00BE3F97">
              <w:rPr>
                <w:rFonts w:ascii="Arial" w:hAnsi="Arial" w:cs="Arial"/>
                <w:b/>
                <w:bCs/>
                <w:sz w:val="18"/>
                <w:szCs w:val="18"/>
              </w:rPr>
              <w:t>queda sin efecto.</w:t>
            </w:r>
          </w:p>
        </w:tc>
        <w:tc>
          <w:tcPr>
            <w:tcW w:w="1559" w:type="dxa"/>
          </w:tcPr>
          <w:p w14:paraId="6C446038" w14:textId="77777777" w:rsidR="008F6F13" w:rsidRPr="00BE3F97" w:rsidRDefault="008F6F13" w:rsidP="00E23F54">
            <w:pPr>
              <w:jc w:val="both"/>
              <w:rPr>
                <w:rFonts w:ascii="Arial" w:hAnsi="Arial" w:cs="Arial"/>
                <w:b/>
                <w:sz w:val="18"/>
                <w:szCs w:val="18"/>
              </w:rPr>
            </w:pPr>
          </w:p>
          <w:p w14:paraId="4AEAC9E4" w14:textId="086F6932" w:rsidR="000B3607" w:rsidRPr="00BE3F97" w:rsidRDefault="000B3607" w:rsidP="000B3607">
            <w:pPr>
              <w:jc w:val="both"/>
              <w:rPr>
                <w:rFonts w:ascii="Arial" w:hAnsi="Arial" w:cs="Arial"/>
                <w:b/>
                <w:bCs/>
                <w:sz w:val="18"/>
                <w:szCs w:val="18"/>
              </w:rPr>
            </w:pPr>
            <w:r w:rsidRPr="00BE3F97">
              <w:rPr>
                <w:rFonts w:ascii="Arial" w:hAnsi="Arial" w:cs="Arial"/>
                <w:b/>
                <w:sz w:val="18"/>
                <w:szCs w:val="18"/>
              </w:rPr>
              <w:t>9.20-C9-RSP-NL</w:t>
            </w:r>
            <w:r w:rsidRPr="00BE3F97">
              <w:rPr>
                <w:rFonts w:ascii="Arial" w:hAnsi="Arial" w:cs="Arial"/>
                <w:b/>
                <w:bCs/>
                <w:sz w:val="18"/>
                <w:szCs w:val="18"/>
              </w:rPr>
              <w:t xml:space="preserve"> </w:t>
            </w:r>
          </w:p>
          <w:p w14:paraId="365DB983" w14:textId="77777777" w:rsidR="008F6F13" w:rsidRPr="00BE3F97" w:rsidRDefault="008F6F13" w:rsidP="00E23F54">
            <w:pPr>
              <w:jc w:val="both"/>
              <w:rPr>
                <w:rFonts w:ascii="Arial" w:hAnsi="Arial" w:cs="Arial"/>
                <w:sz w:val="18"/>
                <w:szCs w:val="18"/>
              </w:rPr>
            </w:pPr>
          </w:p>
          <w:p w14:paraId="61CD2D2B" w14:textId="78243304" w:rsidR="005908C0" w:rsidRPr="00BE3F97" w:rsidRDefault="00287606" w:rsidP="00E23F54">
            <w:pPr>
              <w:jc w:val="both"/>
              <w:rPr>
                <w:rFonts w:ascii="Arial" w:hAnsi="Arial" w:cs="Arial"/>
                <w:sz w:val="18"/>
                <w:szCs w:val="18"/>
              </w:rPr>
            </w:pPr>
            <w:r w:rsidRPr="00BE3F97">
              <w:rPr>
                <w:rFonts w:ascii="Arial" w:hAnsi="Arial" w:cs="Arial"/>
                <w:sz w:val="18"/>
                <w:szCs w:val="18"/>
              </w:rPr>
              <w:t>Sin efecto.</w:t>
            </w:r>
          </w:p>
          <w:p w14:paraId="29B8C4D2" w14:textId="77777777" w:rsidR="000634F5" w:rsidRPr="00BE3F97" w:rsidRDefault="000634F5" w:rsidP="00E23F54">
            <w:pPr>
              <w:jc w:val="both"/>
              <w:rPr>
                <w:rFonts w:ascii="Arial" w:hAnsi="Arial" w:cs="Arial"/>
                <w:sz w:val="18"/>
                <w:szCs w:val="18"/>
              </w:rPr>
            </w:pPr>
          </w:p>
          <w:p w14:paraId="30636D2E" w14:textId="57D74EB9" w:rsidR="000634F5" w:rsidRPr="00BE3F97" w:rsidRDefault="000634F5" w:rsidP="000634F5">
            <w:pPr>
              <w:jc w:val="both"/>
              <w:rPr>
                <w:rFonts w:ascii="Arial" w:hAnsi="Arial" w:cs="Arial"/>
                <w:b/>
                <w:bCs/>
                <w:sz w:val="18"/>
                <w:szCs w:val="18"/>
              </w:rPr>
            </w:pPr>
            <w:r w:rsidRPr="00BE3F97">
              <w:rPr>
                <w:rFonts w:ascii="Arial" w:hAnsi="Arial" w:cs="Arial"/>
                <w:b/>
                <w:sz w:val="18"/>
                <w:szCs w:val="18"/>
              </w:rPr>
              <w:t>9.20-C10-RSP-NL</w:t>
            </w:r>
            <w:r w:rsidRPr="00BE3F97">
              <w:rPr>
                <w:rFonts w:ascii="Arial" w:hAnsi="Arial" w:cs="Arial"/>
                <w:b/>
                <w:bCs/>
                <w:sz w:val="18"/>
                <w:szCs w:val="18"/>
              </w:rPr>
              <w:t xml:space="preserve"> </w:t>
            </w:r>
          </w:p>
          <w:p w14:paraId="54101CC6" w14:textId="77777777" w:rsidR="000634F5" w:rsidRPr="00BE3F97" w:rsidRDefault="000634F5" w:rsidP="00E23F54">
            <w:pPr>
              <w:jc w:val="both"/>
              <w:rPr>
                <w:rFonts w:ascii="Arial" w:hAnsi="Arial" w:cs="Arial"/>
                <w:b/>
                <w:sz w:val="18"/>
                <w:szCs w:val="18"/>
              </w:rPr>
            </w:pPr>
          </w:p>
          <w:p w14:paraId="092CB0F3" w14:textId="0A10A6AB" w:rsidR="00566C8C" w:rsidRPr="00BE3F97" w:rsidRDefault="00287606" w:rsidP="00566C8C">
            <w:pPr>
              <w:jc w:val="both"/>
              <w:rPr>
                <w:rFonts w:ascii="Arial" w:hAnsi="Arial" w:cs="Arial"/>
                <w:sz w:val="18"/>
                <w:szCs w:val="18"/>
              </w:rPr>
            </w:pPr>
            <w:r w:rsidRPr="00BE3F97">
              <w:rPr>
                <w:rFonts w:ascii="Arial" w:hAnsi="Arial" w:cs="Arial"/>
                <w:sz w:val="18"/>
                <w:szCs w:val="18"/>
              </w:rPr>
              <w:t>Sin efecto.</w:t>
            </w:r>
          </w:p>
          <w:p w14:paraId="706FDAF0" w14:textId="28049D37" w:rsidR="00566C8C" w:rsidRPr="00BE3F97" w:rsidRDefault="00566C8C" w:rsidP="00E23F54">
            <w:pPr>
              <w:jc w:val="both"/>
              <w:rPr>
                <w:rFonts w:ascii="Arial" w:hAnsi="Arial" w:cs="Arial"/>
                <w:b/>
                <w:sz w:val="18"/>
                <w:szCs w:val="18"/>
              </w:rPr>
            </w:pPr>
          </w:p>
        </w:tc>
        <w:tc>
          <w:tcPr>
            <w:tcW w:w="1134" w:type="dxa"/>
          </w:tcPr>
          <w:p w14:paraId="0E2F126D" w14:textId="376C822E" w:rsidR="00566C8C" w:rsidRPr="00BE3F97" w:rsidRDefault="00566C8C" w:rsidP="00E23F54">
            <w:pPr>
              <w:jc w:val="both"/>
              <w:rPr>
                <w:rFonts w:ascii="Arial" w:hAnsi="Arial" w:cs="Arial"/>
                <w:b/>
                <w:sz w:val="18"/>
                <w:szCs w:val="18"/>
              </w:rPr>
            </w:pPr>
          </w:p>
        </w:tc>
        <w:tc>
          <w:tcPr>
            <w:tcW w:w="1163" w:type="dxa"/>
          </w:tcPr>
          <w:p w14:paraId="3EE2AAC0" w14:textId="2D33CDD7" w:rsidR="00566C8C" w:rsidRPr="00BE3F97" w:rsidRDefault="00566C8C" w:rsidP="00E23F54">
            <w:pPr>
              <w:jc w:val="both"/>
              <w:rPr>
                <w:rFonts w:ascii="Arial" w:hAnsi="Arial" w:cs="Arial"/>
                <w:bCs/>
                <w:sz w:val="18"/>
                <w:szCs w:val="18"/>
              </w:rPr>
            </w:pPr>
          </w:p>
        </w:tc>
      </w:tr>
      <w:tr w:rsidR="008D13E7" w:rsidRPr="00BE3F97" w14:paraId="7002E7F2" w14:textId="77777777" w:rsidTr="4552566C">
        <w:tc>
          <w:tcPr>
            <w:tcW w:w="392" w:type="dxa"/>
          </w:tcPr>
          <w:p w14:paraId="57F9CAA1" w14:textId="77777777" w:rsidR="00D1617D" w:rsidRPr="00BE3F97" w:rsidRDefault="00D1617D" w:rsidP="008D13E7">
            <w:pPr>
              <w:rPr>
                <w:rFonts w:ascii="Arial" w:hAnsi="Arial" w:cs="Arial"/>
                <w:bCs/>
                <w:sz w:val="18"/>
                <w:szCs w:val="18"/>
              </w:rPr>
            </w:pPr>
          </w:p>
          <w:p w14:paraId="3566C33E" w14:textId="75CEA6E3" w:rsidR="008D13E7" w:rsidRPr="00BE3F97" w:rsidRDefault="00A532B9" w:rsidP="008D13E7">
            <w:pPr>
              <w:rPr>
                <w:rFonts w:ascii="Arial" w:hAnsi="Arial" w:cs="Arial"/>
                <w:bCs/>
                <w:sz w:val="18"/>
                <w:szCs w:val="18"/>
              </w:rPr>
            </w:pPr>
            <w:r w:rsidRPr="00BE3F97">
              <w:rPr>
                <w:rFonts w:ascii="Arial" w:hAnsi="Arial" w:cs="Arial"/>
                <w:bCs/>
                <w:sz w:val="18"/>
                <w:szCs w:val="18"/>
              </w:rPr>
              <w:t>12</w:t>
            </w:r>
          </w:p>
        </w:tc>
        <w:tc>
          <w:tcPr>
            <w:tcW w:w="3714" w:type="dxa"/>
          </w:tcPr>
          <w:p w14:paraId="088AA475" w14:textId="77777777" w:rsidR="008D13E7" w:rsidRPr="00BE3F97" w:rsidRDefault="008D13E7" w:rsidP="008D13E7">
            <w:pPr>
              <w:pStyle w:val="NormalWeb"/>
              <w:tabs>
                <w:tab w:val="left" w:pos="284"/>
              </w:tabs>
              <w:spacing w:before="0" w:beforeAutospacing="0" w:after="0" w:afterAutospacing="0"/>
              <w:jc w:val="both"/>
              <w:rPr>
                <w:rFonts w:ascii="Arial" w:hAnsi="Arial" w:cs="Arial"/>
                <w:i/>
                <w:iCs/>
                <w:sz w:val="18"/>
                <w:szCs w:val="18"/>
              </w:rPr>
            </w:pPr>
          </w:p>
          <w:p w14:paraId="49D3D47A" w14:textId="77777777" w:rsidR="00D1617D" w:rsidRPr="00BE3F97" w:rsidRDefault="00D1617D" w:rsidP="00D1617D">
            <w:pPr>
              <w:pStyle w:val="NormalWeb"/>
              <w:spacing w:before="0" w:beforeAutospacing="0" w:after="0" w:afterAutospacing="0"/>
              <w:rPr>
                <w:rFonts w:ascii="Arial" w:hAnsi="Arial" w:cs="Arial"/>
                <w:i/>
                <w:iCs/>
                <w:sz w:val="18"/>
                <w:szCs w:val="18"/>
              </w:rPr>
            </w:pPr>
            <w:r w:rsidRPr="00BE3F97">
              <w:rPr>
                <w:rStyle w:val="Textoennegrita"/>
                <w:rFonts w:ascii="Arial" w:hAnsi="Arial" w:cs="Arial"/>
                <w:i/>
                <w:iCs/>
                <w:sz w:val="18"/>
                <w:szCs w:val="18"/>
              </w:rPr>
              <w:t>Cuentas por cobrar</w:t>
            </w:r>
          </w:p>
          <w:p w14:paraId="5E8B1A18"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p>
          <w:p w14:paraId="1974F964"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De la revisión documental a la cuenta “Cuentas por Cobrar”, subcuenta “Anticipo a Proveedores” se observaron pólizas que presentan como soporte documental los comprobantes de las trasferencias bancarias”; sin embargo, omitió presentar el contrato de prestación de servicios. Como se detalla en el cuadro siguiente:</w:t>
            </w:r>
          </w:p>
          <w:p w14:paraId="37902FAB"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tbl>
            <w:tblPr>
              <w:tblW w:w="3501" w:type="dxa"/>
              <w:jc w:val="center"/>
              <w:tblLayout w:type="fixed"/>
              <w:tblCellMar>
                <w:top w:w="15" w:type="dxa"/>
                <w:left w:w="15" w:type="dxa"/>
                <w:bottom w:w="15" w:type="dxa"/>
                <w:right w:w="15" w:type="dxa"/>
              </w:tblCellMar>
              <w:tblLook w:val="04A0" w:firstRow="1" w:lastRow="0" w:firstColumn="1" w:lastColumn="0" w:noHBand="0" w:noVBand="1"/>
            </w:tblPr>
            <w:tblGrid>
              <w:gridCol w:w="283"/>
              <w:gridCol w:w="720"/>
              <w:gridCol w:w="1616"/>
              <w:gridCol w:w="882"/>
            </w:tblGrid>
            <w:tr w:rsidR="00D1617D" w:rsidRPr="00BE3F97" w14:paraId="7CC53525" w14:textId="77777777" w:rsidTr="00AE1D29">
              <w:trPr>
                <w:trHeight w:val="95"/>
                <w:jc w:val="center"/>
              </w:trPr>
              <w:tc>
                <w:tcPr>
                  <w:tcW w:w="283" w:type="dxa"/>
                  <w:tcBorders>
                    <w:top w:val="single" w:sz="6" w:space="0" w:color="000000"/>
                    <w:left w:val="single" w:sz="6" w:space="0" w:color="000000"/>
                    <w:bottom w:val="single" w:sz="6" w:space="0" w:color="000000"/>
                    <w:right w:val="single" w:sz="6" w:space="0" w:color="000000"/>
                  </w:tcBorders>
                  <w:vAlign w:val="center"/>
                  <w:hideMark/>
                </w:tcPr>
                <w:p w14:paraId="318191C2" w14:textId="77777777" w:rsidR="00D1617D" w:rsidRPr="00BE3F97" w:rsidRDefault="00D1617D" w:rsidP="00AE1D29">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Cons.</w:t>
                  </w:r>
                </w:p>
              </w:tc>
              <w:tc>
                <w:tcPr>
                  <w:tcW w:w="720" w:type="dxa"/>
                  <w:tcBorders>
                    <w:top w:val="single" w:sz="6" w:space="0" w:color="000000"/>
                    <w:left w:val="nil"/>
                    <w:bottom w:val="single" w:sz="6" w:space="0" w:color="000000"/>
                    <w:right w:val="single" w:sz="6" w:space="0" w:color="000000"/>
                  </w:tcBorders>
                  <w:vAlign w:val="center"/>
                  <w:hideMark/>
                </w:tcPr>
                <w:p w14:paraId="52C182C3" w14:textId="77777777" w:rsidR="00D1617D" w:rsidRPr="00BE3F97" w:rsidRDefault="00D1617D" w:rsidP="00AE1D29">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Referencia Contable</w:t>
                  </w:r>
                </w:p>
              </w:tc>
              <w:tc>
                <w:tcPr>
                  <w:tcW w:w="1616" w:type="dxa"/>
                  <w:tcBorders>
                    <w:top w:val="single" w:sz="6" w:space="0" w:color="000000"/>
                    <w:left w:val="nil"/>
                    <w:bottom w:val="single" w:sz="6" w:space="0" w:color="000000"/>
                    <w:right w:val="single" w:sz="6" w:space="0" w:color="000000"/>
                  </w:tcBorders>
                  <w:vAlign w:val="center"/>
                  <w:hideMark/>
                </w:tcPr>
                <w:p w14:paraId="64C25106" w14:textId="77777777" w:rsidR="00D1617D" w:rsidRPr="00BE3F97" w:rsidRDefault="00D1617D" w:rsidP="00AE1D29">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Concepto</w:t>
                  </w:r>
                </w:p>
              </w:tc>
              <w:tc>
                <w:tcPr>
                  <w:tcW w:w="882" w:type="dxa"/>
                  <w:tcBorders>
                    <w:top w:val="single" w:sz="6" w:space="0" w:color="000000"/>
                    <w:left w:val="nil"/>
                    <w:bottom w:val="single" w:sz="6" w:space="0" w:color="000000"/>
                    <w:right w:val="single" w:sz="6" w:space="0" w:color="000000"/>
                  </w:tcBorders>
                  <w:vAlign w:val="center"/>
                  <w:hideMark/>
                </w:tcPr>
                <w:p w14:paraId="0DAB3963" w14:textId="77777777" w:rsidR="00D1617D" w:rsidRPr="00BE3F97" w:rsidRDefault="00D1617D" w:rsidP="00AE1D29">
                  <w:pPr>
                    <w:spacing w:after="0"/>
                    <w:jc w:val="center"/>
                    <w:rPr>
                      <w:rFonts w:ascii="Arial" w:eastAsia="Times New Roman" w:hAnsi="Arial" w:cs="Arial"/>
                      <w:i/>
                      <w:iCs/>
                      <w:sz w:val="12"/>
                      <w:szCs w:val="12"/>
                    </w:rPr>
                  </w:pPr>
                  <w:r w:rsidRPr="00BE3F97">
                    <w:rPr>
                      <w:rStyle w:val="Textoennegrita"/>
                      <w:rFonts w:ascii="Arial" w:hAnsi="Arial" w:cs="Arial"/>
                      <w:i/>
                      <w:iCs/>
                      <w:sz w:val="12"/>
                      <w:szCs w:val="12"/>
                    </w:rPr>
                    <w:t>Importe</w:t>
                  </w:r>
                </w:p>
              </w:tc>
            </w:tr>
            <w:tr w:rsidR="00D1617D" w:rsidRPr="00BE3F97" w14:paraId="50AFF7A0" w14:textId="77777777" w:rsidTr="00AE1D29">
              <w:trPr>
                <w:trHeight w:val="95"/>
                <w:jc w:val="center"/>
              </w:trPr>
              <w:tc>
                <w:tcPr>
                  <w:tcW w:w="283" w:type="dxa"/>
                  <w:tcBorders>
                    <w:top w:val="nil"/>
                    <w:left w:val="single" w:sz="6" w:space="0" w:color="000000"/>
                    <w:bottom w:val="single" w:sz="6" w:space="0" w:color="000000"/>
                    <w:right w:val="single" w:sz="6" w:space="0" w:color="000000"/>
                  </w:tcBorders>
                  <w:noWrap/>
                  <w:vAlign w:val="center"/>
                  <w:hideMark/>
                </w:tcPr>
                <w:p w14:paraId="3494D6C3"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1</w:t>
                  </w:r>
                </w:p>
              </w:tc>
              <w:tc>
                <w:tcPr>
                  <w:tcW w:w="720" w:type="dxa"/>
                  <w:tcBorders>
                    <w:top w:val="nil"/>
                    <w:left w:val="nil"/>
                    <w:bottom w:val="single" w:sz="6" w:space="0" w:color="000000"/>
                    <w:right w:val="single" w:sz="6" w:space="0" w:color="000000"/>
                  </w:tcBorders>
                  <w:noWrap/>
                  <w:vAlign w:val="center"/>
                  <w:hideMark/>
                </w:tcPr>
                <w:p w14:paraId="4CFFB64E"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PN/EG-02/29-12-20</w:t>
                  </w:r>
                </w:p>
              </w:tc>
              <w:tc>
                <w:tcPr>
                  <w:tcW w:w="1616" w:type="dxa"/>
                  <w:tcBorders>
                    <w:top w:val="nil"/>
                    <w:left w:val="nil"/>
                    <w:bottom w:val="single" w:sz="6" w:space="0" w:color="000000"/>
                    <w:right w:val="single" w:sz="6" w:space="0" w:color="000000"/>
                  </w:tcBorders>
                  <w:vAlign w:val="center"/>
                  <w:hideMark/>
                </w:tcPr>
                <w:p w14:paraId="0901A269"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Tranf Anticipo a Proveedor Promociones RAC, S.A. de C.V. Arredamiento de oficina</w:t>
                  </w:r>
                </w:p>
              </w:tc>
              <w:tc>
                <w:tcPr>
                  <w:tcW w:w="882" w:type="dxa"/>
                  <w:tcBorders>
                    <w:top w:val="nil"/>
                    <w:left w:val="nil"/>
                    <w:bottom w:val="single" w:sz="6" w:space="0" w:color="000000"/>
                    <w:right w:val="single" w:sz="6" w:space="0" w:color="000000"/>
                  </w:tcBorders>
                  <w:noWrap/>
                  <w:vAlign w:val="center"/>
                  <w:hideMark/>
                </w:tcPr>
                <w:p w14:paraId="1EC041FB" w14:textId="6D1D67FA" w:rsidR="00D1617D" w:rsidRPr="00BE3F97" w:rsidRDefault="00D1617D" w:rsidP="00AE1D29">
                  <w:pPr>
                    <w:spacing w:after="0"/>
                    <w:jc w:val="right"/>
                    <w:rPr>
                      <w:rFonts w:ascii="Arial" w:eastAsia="Times New Roman" w:hAnsi="Arial" w:cs="Arial"/>
                      <w:i/>
                      <w:iCs/>
                      <w:sz w:val="12"/>
                      <w:szCs w:val="12"/>
                    </w:rPr>
                  </w:pPr>
                  <w:r w:rsidRPr="00BE3F97">
                    <w:rPr>
                      <w:rStyle w:val="nfasis"/>
                      <w:rFonts w:ascii="Arial" w:eastAsia="Times New Roman" w:hAnsi="Arial" w:cs="Arial"/>
                      <w:color w:val="000000"/>
                      <w:sz w:val="12"/>
                      <w:szCs w:val="12"/>
                    </w:rPr>
                    <w:t> $82,508.34</w:t>
                  </w:r>
                </w:p>
              </w:tc>
            </w:tr>
            <w:tr w:rsidR="00D1617D" w:rsidRPr="00BE3F97" w14:paraId="51C4B8E3" w14:textId="77777777" w:rsidTr="00AE1D29">
              <w:trPr>
                <w:trHeight w:val="136"/>
                <w:jc w:val="center"/>
              </w:trPr>
              <w:tc>
                <w:tcPr>
                  <w:tcW w:w="283" w:type="dxa"/>
                  <w:tcBorders>
                    <w:top w:val="nil"/>
                    <w:left w:val="single" w:sz="6" w:space="0" w:color="000000"/>
                    <w:bottom w:val="single" w:sz="6" w:space="0" w:color="000000"/>
                    <w:right w:val="single" w:sz="6" w:space="0" w:color="000000"/>
                  </w:tcBorders>
                  <w:noWrap/>
                  <w:vAlign w:val="center"/>
                  <w:hideMark/>
                </w:tcPr>
                <w:p w14:paraId="09BB8CDF"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2</w:t>
                  </w:r>
                </w:p>
              </w:tc>
              <w:tc>
                <w:tcPr>
                  <w:tcW w:w="720" w:type="dxa"/>
                  <w:tcBorders>
                    <w:top w:val="nil"/>
                    <w:left w:val="nil"/>
                    <w:bottom w:val="single" w:sz="6" w:space="0" w:color="000000"/>
                    <w:right w:val="single" w:sz="6" w:space="0" w:color="000000"/>
                  </w:tcBorders>
                  <w:noWrap/>
                  <w:vAlign w:val="center"/>
                  <w:hideMark/>
                </w:tcPr>
                <w:p w14:paraId="7B17EF05"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PN/EG-04/31-12-20</w:t>
                  </w:r>
                </w:p>
              </w:tc>
              <w:tc>
                <w:tcPr>
                  <w:tcW w:w="1616" w:type="dxa"/>
                  <w:tcBorders>
                    <w:top w:val="nil"/>
                    <w:left w:val="nil"/>
                    <w:bottom w:val="single" w:sz="6" w:space="0" w:color="000000"/>
                    <w:right w:val="single" w:sz="6" w:space="0" w:color="000000"/>
                  </w:tcBorders>
                  <w:vAlign w:val="center"/>
                  <w:hideMark/>
                </w:tcPr>
                <w:p w14:paraId="603992DE"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Tranf Anticipo a Proveedor Promociones RAC, S.A. de C.V. Compra de propaganda Utilitaria Institucionl</w:t>
                  </w:r>
                </w:p>
              </w:tc>
              <w:tc>
                <w:tcPr>
                  <w:tcW w:w="882" w:type="dxa"/>
                  <w:tcBorders>
                    <w:top w:val="nil"/>
                    <w:left w:val="nil"/>
                    <w:bottom w:val="single" w:sz="6" w:space="0" w:color="000000"/>
                    <w:right w:val="single" w:sz="6" w:space="0" w:color="000000"/>
                  </w:tcBorders>
                  <w:noWrap/>
                  <w:vAlign w:val="center"/>
                  <w:hideMark/>
                </w:tcPr>
                <w:p w14:paraId="1BC438D3" w14:textId="4DEB187D" w:rsidR="00D1617D" w:rsidRPr="00BE3F97" w:rsidRDefault="00D1617D" w:rsidP="00AE1D29">
                  <w:pPr>
                    <w:spacing w:after="0"/>
                    <w:jc w:val="right"/>
                    <w:rPr>
                      <w:rFonts w:ascii="Arial" w:eastAsia="Times New Roman" w:hAnsi="Arial" w:cs="Arial"/>
                      <w:i/>
                      <w:iCs/>
                      <w:sz w:val="12"/>
                      <w:szCs w:val="12"/>
                    </w:rPr>
                  </w:pPr>
                  <w:r w:rsidRPr="00BE3F97">
                    <w:rPr>
                      <w:rStyle w:val="nfasis"/>
                      <w:rFonts w:ascii="Arial" w:eastAsia="Times New Roman" w:hAnsi="Arial" w:cs="Arial"/>
                      <w:color w:val="000000"/>
                      <w:sz w:val="12"/>
                      <w:szCs w:val="12"/>
                    </w:rPr>
                    <w:t> $139,100.00</w:t>
                  </w:r>
                </w:p>
              </w:tc>
            </w:tr>
            <w:tr w:rsidR="00D1617D" w:rsidRPr="00BE3F97" w14:paraId="3AEFA66C" w14:textId="77777777" w:rsidTr="00AE1D29">
              <w:trPr>
                <w:trHeight w:val="136"/>
                <w:jc w:val="center"/>
              </w:trPr>
              <w:tc>
                <w:tcPr>
                  <w:tcW w:w="283" w:type="dxa"/>
                  <w:tcBorders>
                    <w:top w:val="nil"/>
                    <w:left w:val="single" w:sz="6" w:space="0" w:color="000000"/>
                    <w:bottom w:val="single" w:sz="6" w:space="0" w:color="000000"/>
                    <w:right w:val="single" w:sz="6" w:space="0" w:color="000000"/>
                  </w:tcBorders>
                  <w:noWrap/>
                  <w:vAlign w:val="center"/>
                  <w:hideMark/>
                </w:tcPr>
                <w:p w14:paraId="02F5CC30"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3</w:t>
                  </w:r>
                </w:p>
              </w:tc>
              <w:tc>
                <w:tcPr>
                  <w:tcW w:w="720" w:type="dxa"/>
                  <w:tcBorders>
                    <w:top w:val="nil"/>
                    <w:left w:val="nil"/>
                    <w:bottom w:val="single" w:sz="6" w:space="0" w:color="000000"/>
                    <w:right w:val="single" w:sz="6" w:space="0" w:color="000000"/>
                  </w:tcBorders>
                  <w:noWrap/>
                  <w:vAlign w:val="center"/>
                  <w:hideMark/>
                </w:tcPr>
                <w:p w14:paraId="2AA6FA3F"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PN/EG-01/29-12-20</w:t>
                  </w:r>
                </w:p>
              </w:tc>
              <w:tc>
                <w:tcPr>
                  <w:tcW w:w="1616" w:type="dxa"/>
                  <w:tcBorders>
                    <w:top w:val="nil"/>
                    <w:left w:val="nil"/>
                    <w:bottom w:val="single" w:sz="6" w:space="0" w:color="000000"/>
                    <w:right w:val="single" w:sz="6" w:space="0" w:color="000000"/>
                  </w:tcBorders>
                  <w:vAlign w:val="center"/>
                  <w:hideMark/>
                </w:tcPr>
                <w:p w14:paraId="62DB0E31"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Tranf Anticipo a Proveedor Activaciones y Eventos S.A. de CV Compra de Servicio de Equipamiento de Mobiliario para oficina</w:t>
                  </w:r>
                </w:p>
              </w:tc>
              <w:tc>
                <w:tcPr>
                  <w:tcW w:w="882" w:type="dxa"/>
                  <w:tcBorders>
                    <w:top w:val="nil"/>
                    <w:left w:val="nil"/>
                    <w:bottom w:val="single" w:sz="6" w:space="0" w:color="000000"/>
                    <w:right w:val="single" w:sz="6" w:space="0" w:color="000000"/>
                  </w:tcBorders>
                  <w:noWrap/>
                  <w:vAlign w:val="center"/>
                  <w:hideMark/>
                </w:tcPr>
                <w:p w14:paraId="08BC4D57" w14:textId="12FBFA7A" w:rsidR="00D1617D" w:rsidRPr="00BE3F97" w:rsidRDefault="00D1617D" w:rsidP="00AE1D29">
                  <w:pPr>
                    <w:spacing w:after="0"/>
                    <w:jc w:val="right"/>
                    <w:rPr>
                      <w:rFonts w:ascii="Arial" w:eastAsia="Times New Roman" w:hAnsi="Arial" w:cs="Arial"/>
                      <w:i/>
                      <w:iCs/>
                      <w:sz w:val="12"/>
                      <w:szCs w:val="12"/>
                    </w:rPr>
                  </w:pPr>
                  <w:r w:rsidRPr="00BE3F97">
                    <w:rPr>
                      <w:rStyle w:val="nfasis"/>
                      <w:rFonts w:ascii="Arial" w:eastAsia="Times New Roman" w:hAnsi="Arial" w:cs="Arial"/>
                      <w:color w:val="000000"/>
                      <w:sz w:val="12"/>
                      <w:szCs w:val="12"/>
                    </w:rPr>
                    <w:t> $   240,000.00</w:t>
                  </w:r>
                </w:p>
              </w:tc>
            </w:tr>
            <w:tr w:rsidR="00D1617D" w:rsidRPr="00BE3F97" w14:paraId="72C852FF" w14:textId="77777777" w:rsidTr="00AE1D29">
              <w:trPr>
                <w:trHeight w:val="136"/>
                <w:jc w:val="center"/>
              </w:trPr>
              <w:tc>
                <w:tcPr>
                  <w:tcW w:w="283" w:type="dxa"/>
                  <w:tcBorders>
                    <w:top w:val="nil"/>
                    <w:left w:val="single" w:sz="6" w:space="0" w:color="000000"/>
                    <w:bottom w:val="single" w:sz="6" w:space="0" w:color="000000"/>
                    <w:right w:val="single" w:sz="6" w:space="0" w:color="000000"/>
                  </w:tcBorders>
                  <w:noWrap/>
                  <w:vAlign w:val="center"/>
                  <w:hideMark/>
                </w:tcPr>
                <w:p w14:paraId="16D05055"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4</w:t>
                  </w:r>
                </w:p>
              </w:tc>
              <w:tc>
                <w:tcPr>
                  <w:tcW w:w="720" w:type="dxa"/>
                  <w:tcBorders>
                    <w:top w:val="nil"/>
                    <w:left w:val="nil"/>
                    <w:bottom w:val="single" w:sz="6" w:space="0" w:color="000000"/>
                    <w:right w:val="single" w:sz="6" w:space="0" w:color="000000"/>
                  </w:tcBorders>
                  <w:noWrap/>
                  <w:vAlign w:val="center"/>
                  <w:hideMark/>
                </w:tcPr>
                <w:p w14:paraId="50A69136" w14:textId="77777777" w:rsidR="00D1617D" w:rsidRPr="00BE3F97" w:rsidRDefault="00D1617D" w:rsidP="00D1617D">
                  <w:pPr>
                    <w:spacing w:after="0"/>
                    <w:jc w:val="center"/>
                    <w:rPr>
                      <w:rFonts w:ascii="Arial" w:eastAsia="Times New Roman" w:hAnsi="Arial" w:cs="Arial"/>
                      <w:i/>
                      <w:iCs/>
                      <w:sz w:val="12"/>
                      <w:szCs w:val="12"/>
                    </w:rPr>
                  </w:pPr>
                  <w:r w:rsidRPr="00BE3F97">
                    <w:rPr>
                      <w:rStyle w:val="nfasis"/>
                      <w:rFonts w:ascii="Arial" w:eastAsia="Times New Roman" w:hAnsi="Arial" w:cs="Arial"/>
                      <w:color w:val="000000"/>
                      <w:sz w:val="12"/>
                      <w:szCs w:val="12"/>
                    </w:rPr>
                    <w:t>PN/EG-05/31-12-20</w:t>
                  </w:r>
                </w:p>
              </w:tc>
              <w:tc>
                <w:tcPr>
                  <w:tcW w:w="1616" w:type="dxa"/>
                  <w:tcBorders>
                    <w:top w:val="nil"/>
                    <w:left w:val="nil"/>
                    <w:bottom w:val="single" w:sz="6" w:space="0" w:color="000000"/>
                    <w:right w:val="single" w:sz="6" w:space="0" w:color="000000"/>
                  </w:tcBorders>
                  <w:vAlign w:val="center"/>
                  <w:hideMark/>
                </w:tcPr>
                <w:p w14:paraId="211DB7A2"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xml:space="preserve">Tranf Anticipo a Proveedor Activaciones y Eventos S.A. de CV por compra de </w:t>
                  </w:r>
                  <w:r w:rsidRPr="00BE3F97">
                    <w:rPr>
                      <w:rStyle w:val="nfasis"/>
                      <w:rFonts w:ascii="Arial" w:eastAsia="Times New Roman" w:hAnsi="Arial" w:cs="Arial"/>
                      <w:color w:val="000000"/>
                      <w:sz w:val="12"/>
                      <w:szCs w:val="12"/>
                    </w:rPr>
                    <w:lastRenderedPageBreak/>
                    <w:t>Propaganda Utilitaria Institucional</w:t>
                  </w:r>
                </w:p>
              </w:tc>
              <w:tc>
                <w:tcPr>
                  <w:tcW w:w="882" w:type="dxa"/>
                  <w:tcBorders>
                    <w:top w:val="nil"/>
                    <w:left w:val="nil"/>
                    <w:bottom w:val="single" w:sz="6" w:space="0" w:color="000000"/>
                    <w:right w:val="single" w:sz="6" w:space="0" w:color="000000"/>
                  </w:tcBorders>
                  <w:noWrap/>
                  <w:vAlign w:val="center"/>
                  <w:hideMark/>
                </w:tcPr>
                <w:p w14:paraId="0C1A94BA" w14:textId="00A8C331" w:rsidR="00D1617D" w:rsidRPr="00BE3F97" w:rsidRDefault="00D1617D" w:rsidP="00AE1D29">
                  <w:pPr>
                    <w:spacing w:after="0"/>
                    <w:jc w:val="right"/>
                    <w:rPr>
                      <w:rFonts w:ascii="Arial" w:eastAsia="Times New Roman" w:hAnsi="Arial" w:cs="Arial"/>
                      <w:i/>
                      <w:iCs/>
                      <w:sz w:val="12"/>
                      <w:szCs w:val="12"/>
                    </w:rPr>
                  </w:pPr>
                  <w:r w:rsidRPr="00BE3F97">
                    <w:rPr>
                      <w:rStyle w:val="nfasis"/>
                      <w:rFonts w:ascii="Arial" w:eastAsia="Times New Roman" w:hAnsi="Arial" w:cs="Arial"/>
                      <w:color w:val="000000"/>
                      <w:sz w:val="12"/>
                      <w:szCs w:val="12"/>
                    </w:rPr>
                    <w:lastRenderedPageBreak/>
                    <w:t> </w:t>
                  </w:r>
                  <w:r w:rsidR="00AE1D29" w:rsidRPr="00BE3F97">
                    <w:rPr>
                      <w:rStyle w:val="nfasis"/>
                      <w:rFonts w:ascii="Arial" w:eastAsia="Times New Roman" w:hAnsi="Arial" w:cs="Arial"/>
                      <w:color w:val="000000"/>
                      <w:sz w:val="12"/>
                      <w:szCs w:val="12"/>
                    </w:rPr>
                    <w:t>$ 139,100.00</w:t>
                  </w:r>
                </w:p>
              </w:tc>
            </w:tr>
            <w:tr w:rsidR="00D1617D" w:rsidRPr="00BE3F97" w14:paraId="31573E2B" w14:textId="77777777" w:rsidTr="00AE1D29">
              <w:trPr>
                <w:trHeight w:val="95"/>
                <w:jc w:val="center"/>
              </w:trPr>
              <w:tc>
                <w:tcPr>
                  <w:tcW w:w="283" w:type="dxa"/>
                  <w:tcBorders>
                    <w:top w:val="nil"/>
                    <w:left w:val="single" w:sz="6" w:space="0" w:color="000000"/>
                    <w:bottom w:val="single" w:sz="6" w:space="0" w:color="000000"/>
                    <w:right w:val="single" w:sz="6" w:space="0" w:color="000000"/>
                  </w:tcBorders>
                  <w:noWrap/>
                  <w:vAlign w:val="center"/>
                  <w:hideMark/>
                </w:tcPr>
                <w:p w14:paraId="0A250005"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w:t>
                  </w:r>
                </w:p>
              </w:tc>
              <w:tc>
                <w:tcPr>
                  <w:tcW w:w="720" w:type="dxa"/>
                  <w:tcBorders>
                    <w:top w:val="nil"/>
                    <w:left w:val="nil"/>
                    <w:bottom w:val="single" w:sz="6" w:space="0" w:color="000000"/>
                    <w:right w:val="single" w:sz="6" w:space="0" w:color="000000"/>
                  </w:tcBorders>
                  <w:noWrap/>
                  <w:vAlign w:val="center"/>
                  <w:hideMark/>
                </w:tcPr>
                <w:p w14:paraId="487E6B33"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w:t>
                  </w:r>
                </w:p>
              </w:tc>
              <w:tc>
                <w:tcPr>
                  <w:tcW w:w="1616" w:type="dxa"/>
                  <w:tcBorders>
                    <w:top w:val="nil"/>
                    <w:left w:val="nil"/>
                    <w:bottom w:val="single" w:sz="6" w:space="0" w:color="000000"/>
                    <w:right w:val="single" w:sz="6" w:space="0" w:color="000000"/>
                  </w:tcBorders>
                  <w:noWrap/>
                  <w:vAlign w:val="center"/>
                  <w:hideMark/>
                </w:tcPr>
                <w:p w14:paraId="34E363E3" w14:textId="77777777" w:rsidR="00D1617D" w:rsidRPr="00BE3F97" w:rsidRDefault="00D1617D" w:rsidP="00D1617D">
                  <w:pPr>
                    <w:spacing w:after="0"/>
                    <w:rPr>
                      <w:rFonts w:ascii="Arial" w:eastAsia="Times New Roman" w:hAnsi="Arial" w:cs="Arial"/>
                      <w:i/>
                      <w:iCs/>
                      <w:sz w:val="12"/>
                      <w:szCs w:val="12"/>
                    </w:rPr>
                  </w:pPr>
                  <w:r w:rsidRPr="00BE3F97">
                    <w:rPr>
                      <w:rStyle w:val="nfasis"/>
                      <w:rFonts w:ascii="Arial" w:eastAsia="Times New Roman" w:hAnsi="Arial" w:cs="Arial"/>
                      <w:color w:val="000000"/>
                      <w:sz w:val="12"/>
                      <w:szCs w:val="12"/>
                    </w:rPr>
                    <w:t> </w:t>
                  </w:r>
                </w:p>
              </w:tc>
              <w:tc>
                <w:tcPr>
                  <w:tcW w:w="882" w:type="dxa"/>
                  <w:tcBorders>
                    <w:top w:val="nil"/>
                    <w:left w:val="nil"/>
                    <w:bottom w:val="single" w:sz="6" w:space="0" w:color="000000"/>
                    <w:right w:val="single" w:sz="6" w:space="0" w:color="000000"/>
                  </w:tcBorders>
                  <w:noWrap/>
                  <w:vAlign w:val="center"/>
                  <w:hideMark/>
                </w:tcPr>
                <w:p w14:paraId="127BC592" w14:textId="105829BF" w:rsidR="00D1617D" w:rsidRPr="00BE3F97" w:rsidRDefault="00D1617D" w:rsidP="00AE1D29">
                  <w:pPr>
                    <w:spacing w:after="0"/>
                    <w:jc w:val="right"/>
                    <w:rPr>
                      <w:rFonts w:ascii="Arial" w:eastAsia="Times New Roman" w:hAnsi="Arial" w:cs="Arial"/>
                      <w:i/>
                      <w:iCs/>
                      <w:sz w:val="12"/>
                      <w:szCs w:val="12"/>
                    </w:rPr>
                  </w:pPr>
                  <w:r w:rsidRPr="00BE3F97">
                    <w:rPr>
                      <w:rStyle w:val="nfasis"/>
                      <w:rFonts w:ascii="Arial" w:eastAsia="Times New Roman" w:hAnsi="Arial" w:cs="Arial"/>
                      <w:color w:val="000000"/>
                      <w:sz w:val="12"/>
                      <w:szCs w:val="12"/>
                    </w:rPr>
                    <w:t> $   600,708.34</w:t>
                  </w:r>
                </w:p>
              </w:tc>
            </w:tr>
          </w:tbl>
          <w:p w14:paraId="7AF8C013"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33ED8B8B"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3B0F2A0A"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4FCC939B"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76477035"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DA8855C"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esta autoridad procedió a realizar una búsqueda exhaustiva en los diferentes apartados del SIF; sin embargo, no se localizaron </w:t>
            </w:r>
            <w:r w:rsidRPr="00BE3F97">
              <w:rPr>
                <w:rFonts w:ascii="Arial" w:hAnsi="Arial" w:cs="Arial"/>
                <w:i/>
                <w:iCs/>
                <w:color w:val="333333"/>
                <w:sz w:val="18"/>
                <w:szCs w:val="18"/>
              </w:rPr>
              <w:t>los contratos de presentación de servicios de cada uno de las pólizas señalas en el cuadro de la observación.</w:t>
            </w:r>
          </w:p>
          <w:p w14:paraId="3510E7AD"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649495B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33414ED9"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6B7AB6D7" w14:textId="77777777" w:rsidR="00D1617D" w:rsidRPr="00BE3F97" w:rsidRDefault="00D1617D" w:rsidP="00D1617D">
            <w:pPr>
              <w:pStyle w:val="NormalWeb"/>
              <w:spacing w:before="0" w:beforeAutospacing="0" w:after="0" w:afterAutospacing="0"/>
              <w:rPr>
                <w:rFonts w:ascii="Arial" w:hAnsi="Arial" w:cs="Arial"/>
                <w:i/>
                <w:iCs/>
                <w:sz w:val="18"/>
                <w:szCs w:val="18"/>
              </w:rPr>
            </w:pPr>
            <w:r w:rsidRPr="00BE3F97">
              <w:rPr>
                <w:rFonts w:ascii="Arial" w:hAnsi="Arial" w:cs="Arial"/>
                <w:i/>
                <w:iCs/>
                <w:sz w:val="18"/>
                <w:szCs w:val="18"/>
              </w:rPr>
              <w:t>• Los contratos de prestación de servicios con los requisitos de la normatividad.</w:t>
            </w:r>
          </w:p>
          <w:p w14:paraId="5DC5586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76DD62D2"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w:t>
            </w:r>
          </w:p>
          <w:p w14:paraId="262518B6"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62A9AF6E" w14:textId="77777777" w:rsidR="00D1617D" w:rsidRPr="00BE3F97" w:rsidRDefault="00D1617D" w:rsidP="00D1617D">
            <w:pPr>
              <w:pStyle w:val="NormalWeb"/>
              <w:tabs>
                <w:tab w:val="left" w:pos="284"/>
              </w:tabs>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65, numeral 1, y 127 del RF.</w:t>
            </w:r>
          </w:p>
          <w:p w14:paraId="260D240C" w14:textId="097B84FE" w:rsidR="00D1617D" w:rsidRPr="00BE3F97" w:rsidRDefault="00D1617D" w:rsidP="00D1617D">
            <w:pPr>
              <w:pStyle w:val="NormalWeb"/>
              <w:tabs>
                <w:tab w:val="left" w:pos="284"/>
              </w:tabs>
              <w:spacing w:before="0" w:beforeAutospacing="0" w:after="0" w:afterAutospacing="0"/>
              <w:jc w:val="both"/>
              <w:rPr>
                <w:rFonts w:ascii="Arial" w:hAnsi="Arial" w:cs="Arial"/>
                <w:i/>
                <w:iCs/>
                <w:sz w:val="18"/>
                <w:szCs w:val="18"/>
              </w:rPr>
            </w:pPr>
          </w:p>
        </w:tc>
        <w:tc>
          <w:tcPr>
            <w:tcW w:w="3260" w:type="dxa"/>
          </w:tcPr>
          <w:p w14:paraId="763DB7CE" w14:textId="77777777" w:rsidR="008D13E7" w:rsidRPr="00BE3F97" w:rsidRDefault="008D13E7" w:rsidP="008D13E7">
            <w:pPr>
              <w:ind w:left="57" w:right="57"/>
              <w:jc w:val="both"/>
              <w:rPr>
                <w:rFonts w:ascii="Arial" w:eastAsia="Times New Roman" w:hAnsi="Arial" w:cs="Arial"/>
                <w:i/>
                <w:sz w:val="18"/>
                <w:szCs w:val="18"/>
                <w:lang w:eastAsia="es-MX"/>
              </w:rPr>
            </w:pPr>
          </w:p>
          <w:p w14:paraId="612CAB83" w14:textId="518B6B63" w:rsidR="000108E7" w:rsidRPr="00BE3F97" w:rsidRDefault="000108E7" w:rsidP="008D13E7">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4D5AB53B" w14:textId="77777777" w:rsidR="008D13E7" w:rsidRPr="00BE3F97" w:rsidRDefault="008D13E7" w:rsidP="008D13E7">
            <w:pPr>
              <w:jc w:val="both"/>
              <w:rPr>
                <w:rFonts w:ascii="Arial" w:hAnsi="Arial" w:cs="Arial"/>
                <w:sz w:val="18"/>
                <w:szCs w:val="18"/>
              </w:rPr>
            </w:pPr>
          </w:p>
          <w:p w14:paraId="5847DD57" w14:textId="77777777" w:rsidR="00AE1D29" w:rsidRPr="00BE3F97" w:rsidRDefault="00AE1D29" w:rsidP="00AE1D29">
            <w:pPr>
              <w:jc w:val="both"/>
              <w:rPr>
                <w:rFonts w:ascii="Arial" w:hAnsi="Arial" w:cs="Arial"/>
                <w:sz w:val="18"/>
                <w:szCs w:val="18"/>
              </w:rPr>
            </w:pPr>
            <w:r w:rsidRPr="00BE3F97">
              <w:rPr>
                <w:rStyle w:val="normaltextrun"/>
                <w:rFonts w:ascii="Arial" w:hAnsi="Arial" w:cs="Arial"/>
                <w:b/>
                <w:bCs/>
                <w:sz w:val="18"/>
                <w:szCs w:val="18"/>
              </w:rPr>
              <w:t>No Atendida</w:t>
            </w:r>
            <w:r w:rsidRPr="00BE3F97">
              <w:rPr>
                <w:rFonts w:ascii="Arial" w:hAnsi="Arial" w:cs="Arial"/>
                <w:sz w:val="18"/>
                <w:szCs w:val="18"/>
              </w:rPr>
              <w:t xml:space="preserve"> </w:t>
            </w:r>
          </w:p>
          <w:p w14:paraId="58032EFE" w14:textId="77777777" w:rsidR="00AE1D29" w:rsidRPr="00BE3F97" w:rsidRDefault="00AE1D29" w:rsidP="00AE1D29">
            <w:pPr>
              <w:jc w:val="both"/>
              <w:rPr>
                <w:rFonts w:ascii="Arial" w:hAnsi="Arial" w:cs="Arial"/>
                <w:sz w:val="18"/>
                <w:szCs w:val="18"/>
              </w:rPr>
            </w:pPr>
          </w:p>
          <w:p w14:paraId="730ED0B8" w14:textId="05341B87" w:rsidR="00AE1D29" w:rsidRPr="00BE3F97" w:rsidRDefault="00AE1D29" w:rsidP="00AE1D29">
            <w:pPr>
              <w:jc w:val="both"/>
              <w:rPr>
                <w:rFonts w:ascii="Arial" w:hAnsi="Arial" w:cs="Arial"/>
                <w:sz w:val="18"/>
                <w:szCs w:val="18"/>
              </w:rPr>
            </w:pPr>
            <w:r w:rsidRPr="00BE3F97">
              <w:rPr>
                <w:rFonts w:ascii="Arial" w:hAnsi="Arial" w:cs="Arial"/>
                <w:sz w:val="18"/>
                <w:szCs w:val="18"/>
              </w:rPr>
              <w:t xml:space="preserve">Del análisis a las aclaraciones presentadas por el sujeto obligado a través del SIF, respecto a los contratos de prestación de servicios, aun cuando manifestó que se anexan las evidencias en la póliza señalada; después de una búsqueda exhaustiva a los diferentes apartados del SIF, esta no fue localizada; por tal razón, la observación </w:t>
            </w:r>
            <w:r w:rsidRPr="00BE3F97">
              <w:rPr>
                <w:rFonts w:ascii="Arial" w:hAnsi="Arial" w:cs="Arial"/>
                <w:b/>
                <w:bCs/>
                <w:sz w:val="18"/>
                <w:szCs w:val="18"/>
              </w:rPr>
              <w:t>no quedó atendida</w:t>
            </w:r>
            <w:r w:rsidRPr="00BE3F97">
              <w:rPr>
                <w:rFonts w:ascii="Arial" w:hAnsi="Arial" w:cs="Arial"/>
                <w:sz w:val="18"/>
                <w:szCs w:val="18"/>
              </w:rPr>
              <w:t>.</w:t>
            </w:r>
          </w:p>
          <w:p w14:paraId="03204EDC" w14:textId="3B10ACCF" w:rsidR="00A50BA2" w:rsidRPr="00BE3F97" w:rsidRDefault="00A50BA2" w:rsidP="00AE1D29">
            <w:pPr>
              <w:jc w:val="both"/>
              <w:rPr>
                <w:rFonts w:ascii="Arial" w:hAnsi="Arial" w:cs="Arial"/>
                <w:sz w:val="18"/>
                <w:szCs w:val="18"/>
              </w:rPr>
            </w:pPr>
          </w:p>
        </w:tc>
        <w:tc>
          <w:tcPr>
            <w:tcW w:w="1559" w:type="dxa"/>
          </w:tcPr>
          <w:p w14:paraId="037E4513" w14:textId="77777777" w:rsidR="008D13E7" w:rsidRPr="00BE3F97" w:rsidRDefault="008D13E7" w:rsidP="008D13E7">
            <w:pPr>
              <w:rPr>
                <w:rFonts w:ascii="Arial" w:hAnsi="Arial" w:cs="Arial"/>
                <w:b/>
                <w:sz w:val="18"/>
                <w:szCs w:val="18"/>
              </w:rPr>
            </w:pPr>
          </w:p>
          <w:p w14:paraId="352369D3" w14:textId="1E6855B7" w:rsidR="000B3607" w:rsidRPr="00BE3F97" w:rsidRDefault="000B3607" w:rsidP="000B3607">
            <w:pPr>
              <w:rPr>
                <w:rFonts w:ascii="Arial" w:hAnsi="Arial" w:cs="Arial"/>
                <w:b/>
                <w:bCs/>
                <w:sz w:val="18"/>
                <w:szCs w:val="18"/>
              </w:rPr>
            </w:pPr>
            <w:r w:rsidRPr="00BE3F97">
              <w:rPr>
                <w:rFonts w:ascii="Arial" w:hAnsi="Arial" w:cs="Arial"/>
                <w:b/>
                <w:sz w:val="18"/>
                <w:szCs w:val="18"/>
              </w:rPr>
              <w:t>9.20-C1</w:t>
            </w:r>
            <w:r w:rsidR="000634F5" w:rsidRPr="00BE3F97">
              <w:rPr>
                <w:rFonts w:ascii="Arial" w:hAnsi="Arial" w:cs="Arial"/>
                <w:b/>
                <w:sz w:val="18"/>
                <w:szCs w:val="18"/>
              </w:rPr>
              <w:t>1</w:t>
            </w:r>
            <w:r w:rsidRPr="00BE3F97">
              <w:rPr>
                <w:rFonts w:ascii="Arial" w:hAnsi="Arial" w:cs="Arial"/>
                <w:b/>
                <w:sz w:val="18"/>
                <w:szCs w:val="18"/>
              </w:rPr>
              <w:t>-RSP-NL</w:t>
            </w:r>
            <w:r w:rsidRPr="00BE3F97">
              <w:rPr>
                <w:rFonts w:ascii="Arial" w:hAnsi="Arial" w:cs="Arial"/>
                <w:b/>
                <w:bCs/>
                <w:sz w:val="18"/>
                <w:szCs w:val="18"/>
              </w:rPr>
              <w:t xml:space="preserve"> </w:t>
            </w:r>
          </w:p>
          <w:p w14:paraId="47DED9CA" w14:textId="77777777" w:rsidR="00AE1D29" w:rsidRPr="00BE3F97" w:rsidRDefault="00AE1D29" w:rsidP="00AE1D29">
            <w:pPr>
              <w:rPr>
                <w:rFonts w:ascii="Arial" w:hAnsi="Arial" w:cs="Arial"/>
                <w:b/>
                <w:sz w:val="18"/>
                <w:szCs w:val="18"/>
              </w:rPr>
            </w:pPr>
          </w:p>
          <w:p w14:paraId="097DF304" w14:textId="226B42EA" w:rsidR="00AE1D29" w:rsidRPr="00BE3F97" w:rsidRDefault="00AE1D29" w:rsidP="00AE1D29">
            <w:pPr>
              <w:jc w:val="both"/>
              <w:rPr>
                <w:rFonts w:ascii="Arial" w:hAnsi="Arial" w:cs="Arial"/>
                <w:sz w:val="18"/>
                <w:szCs w:val="18"/>
              </w:rPr>
            </w:pPr>
            <w:r w:rsidRPr="00BE3F97">
              <w:rPr>
                <w:rFonts w:ascii="Arial" w:hAnsi="Arial" w:cs="Arial"/>
                <w:sz w:val="18"/>
                <w:szCs w:val="18"/>
              </w:rPr>
              <w:t>El sujeto obligado omitió presentar 4 contratos de prestación de servicios por un importe de $600,708.34.</w:t>
            </w:r>
          </w:p>
        </w:tc>
        <w:tc>
          <w:tcPr>
            <w:tcW w:w="1134" w:type="dxa"/>
          </w:tcPr>
          <w:p w14:paraId="6CB48AC6" w14:textId="77777777" w:rsidR="008D13E7" w:rsidRPr="00BE3F97" w:rsidRDefault="008D13E7" w:rsidP="008D13E7">
            <w:pPr>
              <w:rPr>
                <w:rFonts w:ascii="Arial" w:hAnsi="Arial" w:cs="Arial"/>
                <w:b/>
                <w:sz w:val="18"/>
                <w:szCs w:val="18"/>
              </w:rPr>
            </w:pPr>
          </w:p>
          <w:p w14:paraId="3FE0908F" w14:textId="3917C626" w:rsidR="00AE1D29" w:rsidRPr="00BE3F97" w:rsidRDefault="00362EC3" w:rsidP="00AE1D29">
            <w:pPr>
              <w:jc w:val="both"/>
              <w:rPr>
                <w:rFonts w:ascii="Arial" w:hAnsi="Arial" w:cs="Arial"/>
                <w:b/>
                <w:sz w:val="18"/>
                <w:szCs w:val="18"/>
              </w:rPr>
            </w:pPr>
            <w:r w:rsidRPr="00BE3F97">
              <w:rPr>
                <w:rFonts w:ascii="Arial" w:hAnsi="Arial" w:cs="Arial"/>
                <w:bCs/>
                <w:sz w:val="18"/>
                <w:szCs w:val="18"/>
              </w:rPr>
              <w:t>O</w:t>
            </w:r>
            <w:r w:rsidR="00AE1D29" w:rsidRPr="00BE3F97">
              <w:rPr>
                <w:rFonts w:ascii="Arial" w:hAnsi="Arial" w:cs="Arial"/>
                <w:bCs/>
                <w:sz w:val="18"/>
                <w:szCs w:val="18"/>
              </w:rPr>
              <w:t xml:space="preserve">misión de </w:t>
            </w:r>
            <w:r w:rsidR="00AE1D29" w:rsidRPr="00BE3F97">
              <w:rPr>
                <w:rFonts w:ascii="Arial" w:hAnsi="Arial" w:cs="Arial"/>
                <w:sz w:val="18"/>
                <w:szCs w:val="18"/>
              </w:rPr>
              <w:t>presentar 4 contratos de prestación de servicios.</w:t>
            </w:r>
          </w:p>
        </w:tc>
        <w:tc>
          <w:tcPr>
            <w:tcW w:w="1163" w:type="dxa"/>
          </w:tcPr>
          <w:p w14:paraId="15FD4114" w14:textId="77777777" w:rsidR="008D13E7" w:rsidRPr="00BE3F97" w:rsidRDefault="008D13E7" w:rsidP="008D13E7">
            <w:pPr>
              <w:rPr>
                <w:rFonts w:ascii="Arial" w:hAnsi="Arial" w:cs="Arial"/>
                <w:b/>
                <w:sz w:val="18"/>
                <w:szCs w:val="18"/>
              </w:rPr>
            </w:pPr>
          </w:p>
          <w:p w14:paraId="25169FF3" w14:textId="2FB650A4" w:rsidR="00AE1D29" w:rsidRPr="00BE3F97" w:rsidRDefault="00AE1D29" w:rsidP="00AE1D29">
            <w:pPr>
              <w:jc w:val="both"/>
              <w:rPr>
                <w:rFonts w:ascii="Arial" w:hAnsi="Arial" w:cs="Arial"/>
                <w:b/>
                <w:sz w:val="18"/>
                <w:szCs w:val="18"/>
              </w:rPr>
            </w:pPr>
            <w:r w:rsidRPr="00BE3F97">
              <w:rPr>
                <w:rFonts w:ascii="Arial" w:hAnsi="Arial" w:cs="Arial"/>
                <w:sz w:val="18"/>
                <w:szCs w:val="18"/>
              </w:rPr>
              <w:t>65, numeral 1, y 127 del RF.</w:t>
            </w:r>
          </w:p>
        </w:tc>
      </w:tr>
      <w:tr w:rsidR="008D13E7" w:rsidRPr="00BE3F97" w14:paraId="0EFD2CAE" w14:textId="77777777" w:rsidTr="4552566C">
        <w:tc>
          <w:tcPr>
            <w:tcW w:w="392" w:type="dxa"/>
          </w:tcPr>
          <w:p w14:paraId="7D6B362E" w14:textId="77777777" w:rsidR="00D1617D" w:rsidRPr="00BE3F97" w:rsidRDefault="00D1617D" w:rsidP="008D13E7">
            <w:pPr>
              <w:rPr>
                <w:rFonts w:ascii="Arial" w:hAnsi="Arial" w:cs="Arial"/>
                <w:bCs/>
                <w:sz w:val="18"/>
                <w:szCs w:val="18"/>
              </w:rPr>
            </w:pPr>
          </w:p>
          <w:p w14:paraId="3A89115F" w14:textId="1FE16879" w:rsidR="008D13E7" w:rsidRPr="00BE3F97" w:rsidRDefault="00A532B9" w:rsidP="008D13E7">
            <w:pPr>
              <w:rPr>
                <w:rFonts w:ascii="Arial" w:hAnsi="Arial" w:cs="Arial"/>
                <w:bCs/>
                <w:sz w:val="18"/>
                <w:szCs w:val="18"/>
              </w:rPr>
            </w:pPr>
            <w:r w:rsidRPr="00BE3F97">
              <w:rPr>
                <w:rFonts w:ascii="Arial" w:hAnsi="Arial" w:cs="Arial"/>
                <w:bCs/>
                <w:sz w:val="18"/>
                <w:szCs w:val="18"/>
              </w:rPr>
              <w:t>13</w:t>
            </w:r>
          </w:p>
        </w:tc>
        <w:tc>
          <w:tcPr>
            <w:tcW w:w="3714" w:type="dxa"/>
          </w:tcPr>
          <w:p w14:paraId="01C26EB1" w14:textId="77777777" w:rsidR="008D13E7" w:rsidRPr="00BE3F97" w:rsidRDefault="008D13E7" w:rsidP="008D13E7">
            <w:pPr>
              <w:pStyle w:val="NormalWeb"/>
              <w:tabs>
                <w:tab w:val="left" w:pos="284"/>
              </w:tabs>
              <w:spacing w:before="0" w:beforeAutospacing="0" w:after="0" w:afterAutospacing="0"/>
              <w:jc w:val="both"/>
              <w:rPr>
                <w:rFonts w:ascii="Arial" w:hAnsi="Arial" w:cs="Arial"/>
                <w:i/>
                <w:iCs/>
                <w:sz w:val="18"/>
                <w:szCs w:val="18"/>
              </w:rPr>
            </w:pPr>
          </w:p>
          <w:p w14:paraId="1B1D1E9F"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Cuentas por cobrar</w:t>
            </w:r>
          </w:p>
          <w:p w14:paraId="5160E4C1"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p>
          <w:p w14:paraId="472C7495" w14:textId="1510F901"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 xml:space="preserve">Respecto de los “Saldos con antigüedad menor a un año al 31 de diciembre de 2020”, identificados en la columna "BX" en el Anexo 6.2, por $600,708.34, corresponden a saldos de las operaciones realizadas en el ejercicio 2020. Procede señalar que, de conformidad con el artículo 67, numeral 1, del RF, si al cierre de un ejercicio un partido presenta en su contabilidad saldos positivos en las cuentas por cobrar, tales como "Deudores Diversos", "Gastos por </w:t>
            </w:r>
            <w:r w:rsidRPr="00BE3F97">
              <w:rPr>
                <w:rStyle w:val="nfasis"/>
                <w:rFonts w:ascii="Arial" w:hAnsi="Arial" w:cs="Arial"/>
                <w:sz w:val="18"/>
                <w:szCs w:val="18"/>
              </w:rPr>
              <w:lastRenderedPageBreak/>
              <w:t>Comprobar"”, “Anticipo a Proveedores” o cualquier otra de naturaleza análoga y al cierre del ejercicio siguiente (2021) los mismos saldos continúan sin haberse comprobado, éstos serán considerados como gastos no comprobados, salvo que el partido informe oportunamente de la existencia de alguna excepción legal. Como se detalla en el Anexo 6.2.</w:t>
            </w:r>
          </w:p>
          <w:p w14:paraId="0F81592A"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0465C5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5651B618"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7C3A8F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4836A576"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3767881"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esta autoridad procedió a realizar una búsqueda exhaustiva en los diferentes apartados del SIF; sin embargo, no se localizó</w:t>
            </w:r>
            <w:r w:rsidRPr="00BE3F97">
              <w:rPr>
                <w:rFonts w:ascii="Arial" w:hAnsi="Arial" w:cs="Arial"/>
                <w:i/>
                <w:iCs/>
                <w:color w:val="333333"/>
                <w:sz w:val="18"/>
                <w:szCs w:val="18"/>
              </w:rPr>
              <w:t xml:space="preserve">, </w:t>
            </w:r>
            <w:r w:rsidRPr="00BE3F97">
              <w:rPr>
                <w:rFonts w:ascii="Arial" w:hAnsi="Arial" w:cs="Arial"/>
                <w:i/>
                <w:iCs/>
                <w:sz w:val="18"/>
                <w:szCs w:val="18"/>
              </w:rPr>
              <w:t>constatando que omitió presentar la documentación soporte que compruebe fehacientemente la comprobación del gasto o la recuperación del recurso por concepto de los saldos menores a un año descritos en el cuadro de la observación.</w:t>
            </w:r>
          </w:p>
          <w:p w14:paraId="22F9E87F"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68591EE2"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3E02C0A2"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0AA4DC59" w14:textId="472D5954"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En caso de existir recuperaciones o comprobación de las cuentas en comento, con posterioridad al cierre del ejercicio en revisión, deberá presentar la respectiva documentación soporte identificando la póliza de registro correspondiente en el SIF.</w:t>
            </w:r>
          </w:p>
          <w:p w14:paraId="31C8CDAC"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71A5FF7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Las aclaraciones que a su derecho convengan.</w:t>
            </w:r>
          </w:p>
          <w:p w14:paraId="0846A731"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C989A2F" w14:textId="77777777" w:rsidR="00D1617D" w:rsidRPr="00BE3F97" w:rsidRDefault="00D1617D" w:rsidP="00D1617D">
            <w:pPr>
              <w:pStyle w:val="NormalWeb"/>
              <w:tabs>
                <w:tab w:val="left" w:pos="284"/>
              </w:tabs>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67 numeral 1 del RF.</w:t>
            </w:r>
          </w:p>
          <w:p w14:paraId="357B419A" w14:textId="7F87175F" w:rsidR="00D1617D" w:rsidRPr="00BE3F97" w:rsidRDefault="00D1617D" w:rsidP="00D1617D">
            <w:pPr>
              <w:pStyle w:val="NormalWeb"/>
              <w:tabs>
                <w:tab w:val="left" w:pos="284"/>
              </w:tabs>
              <w:spacing w:before="0" w:beforeAutospacing="0" w:after="0" w:afterAutospacing="0"/>
              <w:jc w:val="both"/>
              <w:rPr>
                <w:rFonts w:ascii="Arial" w:hAnsi="Arial" w:cs="Arial"/>
                <w:i/>
                <w:iCs/>
                <w:sz w:val="18"/>
                <w:szCs w:val="18"/>
              </w:rPr>
            </w:pPr>
          </w:p>
        </w:tc>
        <w:tc>
          <w:tcPr>
            <w:tcW w:w="3260" w:type="dxa"/>
          </w:tcPr>
          <w:p w14:paraId="5C8465A8" w14:textId="77777777" w:rsidR="008D13E7" w:rsidRPr="00BE3F97" w:rsidRDefault="008D13E7" w:rsidP="008D13E7">
            <w:pPr>
              <w:ind w:left="57" w:right="57"/>
              <w:jc w:val="both"/>
              <w:rPr>
                <w:rFonts w:ascii="Arial" w:eastAsia="Times New Roman" w:hAnsi="Arial" w:cs="Arial"/>
                <w:i/>
                <w:sz w:val="18"/>
                <w:szCs w:val="18"/>
                <w:lang w:eastAsia="es-MX"/>
              </w:rPr>
            </w:pPr>
          </w:p>
          <w:p w14:paraId="54908FA3" w14:textId="13BB90F3" w:rsidR="000108E7" w:rsidRPr="00BE3F97" w:rsidRDefault="000108E7" w:rsidP="008D13E7">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la póliza señalada”</w:t>
            </w:r>
          </w:p>
        </w:tc>
        <w:tc>
          <w:tcPr>
            <w:tcW w:w="3119" w:type="dxa"/>
          </w:tcPr>
          <w:p w14:paraId="71D65A44" w14:textId="77777777" w:rsidR="008D13E7" w:rsidRPr="00BE3F97" w:rsidRDefault="008D13E7" w:rsidP="008D13E7">
            <w:pPr>
              <w:rPr>
                <w:rFonts w:ascii="Arial" w:hAnsi="Arial" w:cs="Arial"/>
                <w:b/>
                <w:sz w:val="18"/>
                <w:szCs w:val="18"/>
              </w:rPr>
            </w:pPr>
          </w:p>
          <w:p w14:paraId="660544A3" w14:textId="77777777" w:rsidR="00840A44" w:rsidRPr="00BE3F97" w:rsidRDefault="00840A44" w:rsidP="00840A44">
            <w:pPr>
              <w:jc w:val="both"/>
              <w:rPr>
                <w:rFonts w:ascii="Arial" w:hAnsi="Arial" w:cs="Arial"/>
                <w:b/>
                <w:sz w:val="18"/>
                <w:szCs w:val="18"/>
              </w:rPr>
            </w:pPr>
            <w:r w:rsidRPr="00BE3F97">
              <w:rPr>
                <w:rFonts w:ascii="Arial" w:hAnsi="Arial" w:cs="Arial"/>
                <w:b/>
                <w:sz w:val="18"/>
                <w:szCs w:val="18"/>
              </w:rPr>
              <w:t xml:space="preserve">Seguimiento </w:t>
            </w:r>
          </w:p>
          <w:p w14:paraId="73270790" w14:textId="77777777" w:rsidR="00840A44" w:rsidRPr="00BE3F97" w:rsidRDefault="00840A44" w:rsidP="00840A44">
            <w:pPr>
              <w:jc w:val="both"/>
              <w:rPr>
                <w:rFonts w:ascii="Arial" w:hAnsi="Arial" w:cs="Arial"/>
                <w:b/>
                <w:color w:val="000000" w:themeColor="text1"/>
                <w:sz w:val="18"/>
                <w:szCs w:val="18"/>
              </w:rPr>
            </w:pPr>
          </w:p>
          <w:p w14:paraId="4568449B" w14:textId="4E115E09" w:rsidR="00840A44" w:rsidRPr="00BE3F97" w:rsidRDefault="003521F3" w:rsidP="00840A44">
            <w:pPr>
              <w:jc w:val="both"/>
              <w:rPr>
                <w:rFonts w:ascii="Arial" w:hAnsi="Arial" w:cs="Arial"/>
                <w:sz w:val="18"/>
                <w:szCs w:val="18"/>
              </w:rPr>
            </w:pPr>
            <w:r w:rsidRPr="00BE3F97">
              <w:rPr>
                <w:rFonts w:ascii="Arial" w:hAnsi="Arial" w:cs="Arial"/>
                <w:sz w:val="18"/>
                <w:szCs w:val="18"/>
              </w:rPr>
              <w:t>Del análisis a las aclaraciones presentadas por el sujeto obligado a través de</w:t>
            </w:r>
            <w:r w:rsidR="006474E5" w:rsidRPr="00BE3F97">
              <w:rPr>
                <w:rFonts w:ascii="Arial" w:hAnsi="Arial" w:cs="Arial"/>
                <w:sz w:val="18"/>
                <w:szCs w:val="18"/>
              </w:rPr>
              <w:t xml:space="preserve"> </w:t>
            </w:r>
            <w:r w:rsidR="00840A44" w:rsidRPr="00BE3F97">
              <w:rPr>
                <w:rFonts w:ascii="Arial" w:hAnsi="Arial" w:cs="Arial"/>
                <w:color w:val="000000" w:themeColor="text1"/>
                <w:sz w:val="18"/>
                <w:szCs w:val="18"/>
              </w:rPr>
              <w:t xml:space="preserve">su escrito </w:t>
            </w:r>
            <w:r w:rsidRPr="00BE3F97">
              <w:rPr>
                <w:rFonts w:ascii="Arial" w:hAnsi="Arial" w:cs="Arial"/>
                <w:color w:val="000000" w:themeColor="text1"/>
                <w:sz w:val="18"/>
                <w:szCs w:val="18"/>
              </w:rPr>
              <w:t xml:space="preserve">en el cual indica </w:t>
            </w:r>
            <w:r w:rsidR="00840A44" w:rsidRPr="00BE3F97">
              <w:rPr>
                <w:rFonts w:ascii="Arial" w:hAnsi="Arial" w:cs="Arial"/>
                <w:color w:val="000000" w:themeColor="text1"/>
                <w:sz w:val="18"/>
                <w:szCs w:val="18"/>
              </w:rPr>
              <w:t>que se anexa las evidencias en la póliza señalada</w:t>
            </w:r>
            <w:r w:rsidR="00840A44" w:rsidRPr="00BE3F97">
              <w:rPr>
                <w:rFonts w:ascii="Arial" w:hAnsi="Arial" w:cs="Arial"/>
                <w:sz w:val="18"/>
                <w:szCs w:val="18"/>
              </w:rPr>
              <w:t xml:space="preserve">; después de una búsqueda exhaustiva a los diferentes apartados del SIF, esta no fue localizada, por tal razón esta autoridad en el marco de la revisión del Informe Anual del ejercicio 2021, llevará a cabo todos los </w:t>
            </w:r>
            <w:r w:rsidR="00840A44" w:rsidRPr="00BE3F97">
              <w:rPr>
                <w:rFonts w:ascii="Arial" w:hAnsi="Arial" w:cs="Arial"/>
                <w:sz w:val="18"/>
                <w:szCs w:val="18"/>
              </w:rPr>
              <w:lastRenderedPageBreak/>
              <w:t xml:space="preserve">procedimientos necesarios con la finalidad de constatar que el partido se apegó a lo dispuesto en la normatividad aplicable, respecto del monto pendiente por un importe de </w:t>
            </w:r>
            <w:r w:rsidR="00840A44" w:rsidRPr="00BE3F97">
              <w:rPr>
                <w:rFonts w:ascii="Arial" w:hAnsi="Arial" w:cs="Arial"/>
                <w:b/>
                <w:bCs/>
                <w:sz w:val="18"/>
                <w:szCs w:val="18"/>
              </w:rPr>
              <w:t>$600,708.34.</w:t>
            </w:r>
          </w:p>
          <w:p w14:paraId="08569E8C" w14:textId="77777777" w:rsidR="00840A44" w:rsidRPr="00BE3F97" w:rsidRDefault="00840A44" w:rsidP="00840A44">
            <w:pPr>
              <w:jc w:val="both"/>
              <w:rPr>
                <w:rFonts w:ascii="Arial" w:hAnsi="Arial" w:cs="Arial"/>
                <w:sz w:val="18"/>
                <w:szCs w:val="18"/>
              </w:rPr>
            </w:pPr>
          </w:p>
          <w:p w14:paraId="05328F59" w14:textId="54102C44" w:rsidR="00A50BA2" w:rsidRPr="00BE3F97" w:rsidRDefault="00840A44" w:rsidP="00840A44">
            <w:pPr>
              <w:jc w:val="both"/>
              <w:rPr>
                <w:rFonts w:ascii="Arial" w:hAnsi="Arial" w:cs="Arial"/>
                <w:b/>
                <w:sz w:val="18"/>
                <w:szCs w:val="18"/>
              </w:rPr>
            </w:pPr>
            <w:r w:rsidRPr="00BE3F97">
              <w:rPr>
                <w:rFonts w:ascii="Arial" w:eastAsia="Arial Unicode MS" w:hAnsi="Arial" w:cs="Arial"/>
                <w:color w:val="000000"/>
                <w:sz w:val="18"/>
                <w:szCs w:val="18"/>
              </w:rPr>
              <w:t xml:space="preserve">El análisis de los saldos se detalla en el </w:t>
            </w:r>
            <w:r w:rsidRPr="00BE3F97">
              <w:rPr>
                <w:rFonts w:ascii="Arial" w:eastAsia="Arial Unicode MS" w:hAnsi="Arial" w:cs="Arial"/>
                <w:b/>
                <w:color w:val="000000"/>
                <w:sz w:val="18"/>
                <w:szCs w:val="18"/>
              </w:rPr>
              <w:t>ANEXO 1-</w:t>
            </w:r>
            <w:r w:rsidR="006A1E26" w:rsidRPr="00BE3F97">
              <w:rPr>
                <w:rFonts w:ascii="Arial" w:eastAsia="Arial Unicode MS" w:hAnsi="Arial" w:cs="Arial"/>
                <w:b/>
                <w:color w:val="000000"/>
                <w:sz w:val="18"/>
                <w:szCs w:val="18"/>
              </w:rPr>
              <w:t>RSP-</w:t>
            </w:r>
            <w:r w:rsidRPr="00BE3F97">
              <w:rPr>
                <w:rFonts w:ascii="Arial" w:eastAsia="Arial Unicode MS" w:hAnsi="Arial" w:cs="Arial"/>
                <w:b/>
                <w:color w:val="000000"/>
                <w:sz w:val="18"/>
                <w:szCs w:val="18"/>
              </w:rPr>
              <w:t>NL</w:t>
            </w:r>
            <w:r w:rsidRPr="00BE3F97">
              <w:rPr>
                <w:rFonts w:ascii="Arial" w:eastAsia="Arial Unicode MS" w:hAnsi="Arial" w:cs="Arial"/>
                <w:color w:val="000000"/>
                <w:sz w:val="18"/>
                <w:szCs w:val="18"/>
              </w:rPr>
              <w:t xml:space="preserve"> del presente dictamen.</w:t>
            </w:r>
          </w:p>
        </w:tc>
        <w:tc>
          <w:tcPr>
            <w:tcW w:w="1559" w:type="dxa"/>
          </w:tcPr>
          <w:p w14:paraId="5C772DF2" w14:textId="77777777" w:rsidR="00EB4895" w:rsidRPr="00BE3F97" w:rsidRDefault="00EB4895" w:rsidP="008D13E7">
            <w:pPr>
              <w:rPr>
                <w:rFonts w:ascii="Arial" w:hAnsi="Arial" w:cs="Arial"/>
                <w:b/>
                <w:sz w:val="18"/>
                <w:szCs w:val="18"/>
              </w:rPr>
            </w:pPr>
          </w:p>
          <w:p w14:paraId="74CAEC48" w14:textId="3E9D4D97" w:rsidR="002E0CAC" w:rsidRPr="00BE3F97" w:rsidRDefault="000B3607" w:rsidP="008D13E7">
            <w:pPr>
              <w:rPr>
                <w:rFonts w:ascii="Arial" w:hAnsi="Arial" w:cs="Arial"/>
                <w:b/>
                <w:sz w:val="18"/>
                <w:szCs w:val="18"/>
              </w:rPr>
            </w:pPr>
            <w:r w:rsidRPr="00BE3F97">
              <w:rPr>
                <w:rFonts w:ascii="Arial" w:hAnsi="Arial" w:cs="Arial"/>
                <w:b/>
                <w:sz w:val="18"/>
                <w:szCs w:val="18"/>
              </w:rPr>
              <w:t>9.20-C1</w:t>
            </w:r>
            <w:r w:rsidR="000634F5" w:rsidRPr="00BE3F97">
              <w:rPr>
                <w:rFonts w:ascii="Arial" w:hAnsi="Arial" w:cs="Arial"/>
                <w:b/>
                <w:sz w:val="18"/>
                <w:szCs w:val="18"/>
              </w:rPr>
              <w:t>2</w:t>
            </w:r>
            <w:r w:rsidRPr="00BE3F97">
              <w:rPr>
                <w:rFonts w:ascii="Arial" w:hAnsi="Arial" w:cs="Arial"/>
                <w:b/>
                <w:sz w:val="18"/>
                <w:szCs w:val="18"/>
              </w:rPr>
              <w:t>-RSP-NL</w:t>
            </w:r>
            <w:r w:rsidRPr="00BE3F97">
              <w:rPr>
                <w:rFonts w:ascii="Arial" w:hAnsi="Arial" w:cs="Arial"/>
                <w:b/>
                <w:bCs/>
                <w:sz w:val="18"/>
                <w:szCs w:val="18"/>
              </w:rPr>
              <w:t xml:space="preserve"> </w:t>
            </w:r>
          </w:p>
          <w:p w14:paraId="0EBB123E" w14:textId="77777777" w:rsidR="002E0CAC" w:rsidRPr="00BE3F97" w:rsidRDefault="002E0CAC" w:rsidP="002E0CAC">
            <w:pPr>
              <w:rPr>
                <w:rFonts w:ascii="Arial" w:hAnsi="Arial" w:cs="Arial"/>
                <w:sz w:val="18"/>
                <w:szCs w:val="18"/>
              </w:rPr>
            </w:pPr>
          </w:p>
          <w:p w14:paraId="59A72077" w14:textId="77777777" w:rsidR="002E0CAC" w:rsidRPr="00BE3F97" w:rsidRDefault="002E0CAC" w:rsidP="002E0CAC">
            <w:pPr>
              <w:jc w:val="both"/>
              <w:rPr>
                <w:rFonts w:ascii="Arial" w:hAnsi="Arial" w:cs="Arial"/>
                <w:sz w:val="18"/>
                <w:szCs w:val="18"/>
              </w:rPr>
            </w:pPr>
            <w:r w:rsidRPr="00BE3F97">
              <w:rPr>
                <w:rFonts w:ascii="Arial" w:hAnsi="Arial" w:cs="Arial"/>
                <w:sz w:val="18"/>
                <w:szCs w:val="18"/>
              </w:rPr>
              <w:t xml:space="preserve">El Sujeto Obligado reportó saldos en cuentas por cobrar con antigüedad menor a un año que no han sido recuperados o comprobados al </w:t>
            </w:r>
            <w:r w:rsidRPr="00BE3F97">
              <w:rPr>
                <w:rFonts w:ascii="Arial" w:hAnsi="Arial" w:cs="Arial"/>
                <w:sz w:val="18"/>
                <w:szCs w:val="18"/>
              </w:rPr>
              <w:lastRenderedPageBreak/>
              <w:t>31 de diciembre de 2020, por un importe de $600,708.34.</w:t>
            </w:r>
          </w:p>
          <w:p w14:paraId="2D2EF2DF" w14:textId="77777777" w:rsidR="002E0CAC" w:rsidRPr="00BE3F97" w:rsidRDefault="002E0CAC" w:rsidP="002E0CAC">
            <w:pPr>
              <w:jc w:val="both"/>
              <w:rPr>
                <w:rFonts w:ascii="Arial" w:hAnsi="Arial" w:cs="Arial"/>
                <w:sz w:val="18"/>
                <w:szCs w:val="18"/>
              </w:rPr>
            </w:pPr>
          </w:p>
          <w:p w14:paraId="7FB20BF1" w14:textId="13395AD4" w:rsidR="002E0CAC" w:rsidRPr="00BE3F97" w:rsidRDefault="002E0CAC" w:rsidP="002E0CAC">
            <w:pPr>
              <w:jc w:val="both"/>
              <w:rPr>
                <w:rFonts w:ascii="Arial" w:hAnsi="Arial" w:cs="Arial"/>
                <w:sz w:val="18"/>
                <w:szCs w:val="18"/>
              </w:rPr>
            </w:pPr>
            <w:r w:rsidRPr="00BE3F97">
              <w:rPr>
                <w:rFonts w:ascii="Arial" w:hAnsi="Arial" w:cs="Arial"/>
                <w:bCs/>
                <w:sz w:val="18"/>
                <w:szCs w:val="18"/>
                <w:lang w:val="es-ES"/>
              </w:rPr>
              <w:t>En el marco de la revisión del informe anual 202</w:t>
            </w:r>
            <w:r w:rsidR="007476F4" w:rsidRPr="00BE3F97">
              <w:rPr>
                <w:rFonts w:ascii="Arial" w:hAnsi="Arial" w:cs="Arial"/>
                <w:bCs/>
                <w:sz w:val="18"/>
                <w:szCs w:val="18"/>
                <w:lang w:val="es-ES"/>
              </w:rPr>
              <w:t>1</w:t>
            </w:r>
            <w:r w:rsidRPr="00BE3F97">
              <w:rPr>
                <w:rFonts w:ascii="Arial" w:hAnsi="Arial" w:cs="Arial"/>
                <w:bCs/>
                <w:sz w:val="18"/>
                <w:szCs w:val="18"/>
                <w:lang w:val="es-ES"/>
              </w:rPr>
              <w:t xml:space="preserve"> esta UTF dará puntual seguimiento a la presentación de la documentación correspondiente o las aclaraciones que a su derecho convengan.</w:t>
            </w:r>
          </w:p>
        </w:tc>
        <w:tc>
          <w:tcPr>
            <w:tcW w:w="1134" w:type="dxa"/>
          </w:tcPr>
          <w:p w14:paraId="6C8108BF" w14:textId="034FAFD4" w:rsidR="002E0CAC" w:rsidRPr="00BE3F97" w:rsidRDefault="002E0CAC" w:rsidP="008D13E7">
            <w:pPr>
              <w:rPr>
                <w:rFonts w:ascii="Arial" w:hAnsi="Arial" w:cs="Arial"/>
                <w:bCs/>
                <w:sz w:val="18"/>
                <w:szCs w:val="18"/>
              </w:rPr>
            </w:pPr>
          </w:p>
        </w:tc>
        <w:tc>
          <w:tcPr>
            <w:tcW w:w="1163" w:type="dxa"/>
          </w:tcPr>
          <w:p w14:paraId="2D396C51" w14:textId="15554549" w:rsidR="002E0CAC" w:rsidRPr="00BE3F97" w:rsidRDefault="002E0CAC" w:rsidP="008D13E7">
            <w:pPr>
              <w:rPr>
                <w:rFonts w:ascii="Arial" w:hAnsi="Arial" w:cs="Arial"/>
                <w:b/>
                <w:sz w:val="18"/>
                <w:szCs w:val="18"/>
              </w:rPr>
            </w:pPr>
          </w:p>
        </w:tc>
      </w:tr>
      <w:tr w:rsidR="008D13E7" w:rsidRPr="00BE3F97" w14:paraId="0A01235D" w14:textId="77777777" w:rsidTr="4552566C">
        <w:tc>
          <w:tcPr>
            <w:tcW w:w="392" w:type="dxa"/>
          </w:tcPr>
          <w:p w14:paraId="4D426D06" w14:textId="77777777" w:rsidR="00D1617D" w:rsidRPr="00BE3F97" w:rsidRDefault="00D1617D" w:rsidP="008D13E7">
            <w:pPr>
              <w:rPr>
                <w:rFonts w:ascii="Arial" w:hAnsi="Arial" w:cs="Arial"/>
                <w:bCs/>
                <w:sz w:val="18"/>
                <w:szCs w:val="18"/>
              </w:rPr>
            </w:pPr>
          </w:p>
          <w:p w14:paraId="21A7CD1B" w14:textId="2687BC9F" w:rsidR="008D13E7" w:rsidRPr="00BE3F97" w:rsidRDefault="00A532B9" w:rsidP="008D13E7">
            <w:pPr>
              <w:rPr>
                <w:rFonts w:ascii="Arial" w:hAnsi="Arial" w:cs="Arial"/>
                <w:bCs/>
                <w:sz w:val="18"/>
                <w:szCs w:val="18"/>
              </w:rPr>
            </w:pPr>
            <w:r w:rsidRPr="00BE3F97">
              <w:rPr>
                <w:rFonts w:ascii="Arial" w:hAnsi="Arial" w:cs="Arial"/>
                <w:bCs/>
                <w:sz w:val="18"/>
                <w:szCs w:val="18"/>
              </w:rPr>
              <w:lastRenderedPageBreak/>
              <w:t>14</w:t>
            </w:r>
          </w:p>
        </w:tc>
        <w:tc>
          <w:tcPr>
            <w:tcW w:w="3714" w:type="dxa"/>
          </w:tcPr>
          <w:p w14:paraId="187B1AFC" w14:textId="77777777" w:rsidR="008D13E7" w:rsidRPr="00BE3F97" w:rsidRDefault="008D13E7" w:rsidP="008D13E7">
            <w:pPr>
              <w:pStyle w:val="NormalWeb"/>
              <w:spacing w:before="0" w:beforeAutospacing="0" w:after="0" w:afterAutospacing="0"/>
              <w:jc w:val="both"/>
              <w:rPr>
                <w:rStyle w:val="Textoennegrita"/>
                <w:rFonts w:ascii="Arial" w:hAnsi="Arial" w:cs="Arial"/>
                <w:i/>
                <w:iCs/>
                <w:sz w:val="18"/>
                <w:szCs w:val="18"/>
              </w:rPr>
            </w:pPr>
          </w:p>
          <w:p w14:paraId="45C6EF9E"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lastRenderedPageBreak/>
              <w:t>Impuestos</w:t>
            </w:r>
          </w:p>
          <w:p w14:paraId="51877BC0"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p>
          <w:p w14:paraId="7BE35178" w14:textId="45F134E8"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 xml:space="preserve">De la revisión a la cuenta de impuestos por pagar del Comité Ejecutivo Estatal (CEE) del estado de Nuevo León,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 </w:t>
            </w:r>
          </w:p>
          <w:p w14:paraId="5AB956F6"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34A0AA4"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Adicionalmente, el Comité Ejecutivo Nacional (CEN), durante el ejercicio sujeto a revisión, ha realizado pagos de impuestos (federales); sin embargo, en la contabilidad del CEE del estado Nuevo León aún se encuentran pendientes de pago o carecen de la documentación comprobatoria.</w:t>
            </w:r>
          </w:p>
          <w:p w14:paraId="1A86DEF1"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43238138"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Nuevo León así como de las integraciones que realice el CEN, o bien, de las cifras finales que determine esta autoridad fiscalizadora, estos serán informados en el Dictamen consolidado.</w:t>
            </w:r>
          </w:p>
          <w:p w14:paraId="442107A0"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422E6D80"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0A2BA251"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46FEB69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lastRenderedPageBreak/>
              <w:t>Si bien el sujeto obligado presentó escrito de respuesta, respecto a esta observación no presentó documentación o aclaración alguna.</w:t>
            </w:r>
          </w:p>
          <w:p w14:paraId="34AFD5C3"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58A86CEF"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Aun cuando el sujeto obligado no dio respuesta a esta observación</w:t>
            </w:r>
            <w:r w:rsidRPr="00BE3F97">
              <w:rPr>
                <w:rFonts w:ascii="Arial" w:hAnsi="Arial" w:cs="Arial"/>
                <w:i/>
                <w:iCs/>
                <w:sz w:val="18"/>
                <w:szCs w:val="18"/>
              </w:rPr>
              <w:t>, esta autoridad procedió a realizar una búsqueda exhaustiva en los diferentes apartados del SIF; constatando que omitió presentar la documentación soporte que compruebe fehacientemente el pago de los impuestos menores a un año señalados en el cuadro de la observación respecto a las autoridades hacendarias correspondientes.</w:t>
            </w:r>
          </w:p>
          <w:p w14:paraId="5067F785"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3F8F9C55" w14:textId="77777777" w:rsidR="00D1617D" w:rsidRPr="00BE3F97" w:rsidRDefault="00D1617D" w:rsidP="00D1617D">
            <w:pPr>
              <w:pStyle w:val="NormalWeb"/>
              <w:spacing w:before="0" w:beforeAutospacing="0" w:after="0" w:afterAutospacing="0"/>
              <w:jc w:val="both"/>
              <w:rPr>
                <w:rFonts w:ascii="Arial" w:hAnsi="Arial" w:cs="Arial"/>
                <w:i/>
                <w:iCs/>
                <w:color w:val="333333"/>
                <w:sz w:val="18"/>
                <w:szCs w:val="18"/>
                <w:shd w:val="clear" w:color="auto" w:fill="FFFFFF"/>
              </w:rPr>
            </w:pPr>
            <w:r w:rsidRPr="00BE3F97">
              <w:rPr>
                <w:rFonts w:ascii="Arial" w:hAnsi="Arial" w:cs="Arial"/>
                <w:i/>
                <w:iCs/>
                <w:color w:val="333333"/>
                <w:sz w:val="18"/>
                <w:szCs w:val="18"/>
                <w:shd w:val="clear" w:color="auto" w:fill="FFFFFF"/>
              </w:rPr>
              <w:t>Adicionalmente, se hace de su conocimiento que, en la revisión del Informe Anual del CEN de su partido, se realizará la revisión y en caso de requerirse alguna documentación y/o aclaración se le solicitará lo conducente.</w:t>
            </w:r>
          </w:p>
          <w:p w14:paraId="036D3BC1"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09A0A8C"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Se le solicita presentar en el SIF lo siguiente:</w:t>
            </w:r>
          </w:p>
          <w:p w14:paraId="00934F84"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2E5E265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•El escrito debidamente requisitado y firmado, en el que manifieste si los impuestos federales del CEE del estado de Nuevo León se encuentran debidamente consolidados y liquidados en la contabilidad del CEN.</w:t>
            </w:r>
          </w:p>
          <w:p w14:paraId="6CF19199"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0A6B968E"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•Las aclaraciones que a su derecho convenga.</w:t>
            </w:r>
          </w:p>
          <w:p w14:paraId="5C7B7A1C"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70A7181"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los artículos 60, 63 numeral 1, inciso d) y 68 de la LGPP; 33, numeral 1, inciso i), 84 numeral 1, inciso a), 87, numeral 4, y 296, numeral 1 RF, con relación a los artículos 86 y 99 LISR.</w:t>
            </w:r>
          </w:p>
          <w:p w14:paraId="41FC3E17" w14:textId="55A35BED"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p>
        </w:tc>
        <w:tc>
          <w:tcPr>
            <w:tcW w:w="3260" w:type="dxa"/>
          </w:tcPr>
          <w:p w14:paraId="30EB73DE" w14:textId="77777777" w:rsidR="008D13E7" w:rsidRPr="00BE3F97" w:rsidRDefault="008D13E7" w:rsidP="008D13E7">
            <w:pPr>
              <w:ind w:left="57" w:right="57"/>
              <w:jc w:val="both"/>
              <w:rPr>
                <w:rFonts w:ascii="Arial" w:eastAsia="Times New Roman" w:hAnsi="Arial" w:cs="Arial"/>
                <w:i/>
                <w:sz w:val="18"/>
                <w:szCs w:val="18"/>
                <w:lang w:eastAsia="es-MX"/>
              </w:rPr>
            </w:pPr>
          </w:p>
          <w:p w14:paraId="04E6DFFC" w14:textId="31337A02" w:rsidR="000108E7" w:rsidRPr="00BE3F97" w:rsidRDefault="000108E7" w:rsidP="008D13E7">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lastRenderedPageBreak/>
              <w:t>“En respuesta que antecede se anexa las evidencias en la póliza señalada”</w:t>
            </w:r>
          </w:p>
        </w:tc>
        <w:tc>
          <w:tcPr>
            <w:tcW w:w="3119" w:type="dxa"/>
          </w:tcPr>
          <w:p w14:paraId="1765A829" w14:textId="77777777" w:rsidR="008D13E7" w:rsidRPr="00BE3F97" w:rsidRDefault="008D13E7" w:rsidP="008D13E7">
            <w:pPr>
              <w:jc w:val="both"/>
              <w:rPr>
                <w:rFonts w:ascii="Arial" w:hAnsi="Arial" w:cs="Arial"/>
                <w:sz w:val="18"/>
                <w:szCs w:val="18"/>
              </w:rPr>
            </w:pPr>
          </w:p>
          <w:p w14:paraId="274C4AD3" w14:textId="77777777" w:rsidR="00A532B9" w:rsidRPr="00BE3F97" w:rsidRDefault="00A532B9" w:rsidP="00A532B9">
            <w:pPr>
              <w:jc w:val="both"/>
              <w:rPr>
                <w:rFonts w:ascii="Arial" w:hAnsi="Arial" w:cs="Arial"/>
                <w:b/>
                <w:bCs/>
                <w:sz w:val="18"/>
                <w:szCs w:val="18"/>
              </w:rPr>
            </w:pPr>
            <w:r w:rsidRPr="00BE3F97">
              <w:rPr>
                <w:rFonts w:ascii="Arial" w:hAnsi="Arial" w:cs="Arial"/>
                <w:b/>
                <w:bCs/>
                <w:sz w:val="18"/>
                <w:szCs w:val="18"/>
              </w:rPr>
              <w:lastRenderedPageBreak/>
              <w:t>Informativa</w:t>
            </w:r>
          </w:p>
          <w:p w14:paraId="34DF4EE1" w14:textId="77777777" w:rsidR="00A532B9" w:rsidRPr="00BE3F97" w:rsidRDefault="00A532B9" w:rsidP="00A532B9">
            <w:pPr>
              <w:jc w:val="both"/>
              <w:rPr>
                <w:rFonts w:ascii="Arial" w:hAnsi="Arial" w:cs="Arial"/>
                <w:sz w:val="18"/>
                <w:szCs w:val="18"/>
              </w:rPr>
            </w:pPr>
          </w:p>
          <w:p w14:paraId="75E1D97D" w14:textId="77777777" w:rsidR="00A532B9" w:rsidRPr="00BE3F97" w:rsidRDefault="00A532B9" w:rsidP="00A532B9">
            <w:pPr>
              <w:jc w:val="both"/>
              <w:rPr>
                <w:rFonts w:ascii="Arial" w:hAnsi="Arial" w:cs="Arial"/>
                <w:sz w:val="18"/>
                <w:szCs w:val="18"/>
              </w:rPr>
            </w:pPr>
            <w:r w:rsidRPr="00BE3F97">
              <w:rPr>
                <w:rFonts w:ascii="Arial" w:hAnsi="Arial" w:cs="Arial"/>
                <w:sz w:val="18"/>
                <w:szCs w:val="18"/>
              </w:rPr>
              <w:t>Por lo que corresponde a los saldos de impuestos por pagar, se dará seguimiento a las cifras que se determinen en el instituto político a nivel federal y si derivado a la respuesta de los oficios de errores y omisiones, se determinan cambios en las cifras reportadas en la cuenta de los impuestos por pagar del CEE del estado de Nuevo León así como de las integraciones que realice el CEN, o bien, de las cifras finales que determine esta autoridad fiscalizadora, estos serán informados en el Dictamen consolidado; por tal razón, se dará seguimiento en el marco de la revisión del ejercicio 2021. Para su correcta comprobación.</w:t>
            </w:r>
          </w:p>
          <w:p w14:paraId="746182BF" w14:textId="77777777" w:rsidR="00A532B9" w:rsidRPr="00BE3F97" w:rsidRDefault="00A532B9" w:rsidP="00A532B9">
            <w:pPr>
              <w:jc w:val="both"/>
              <w:rPr>
                <w:rFonts w:ascii="Arial" w:hAnsi="Arial" w:cs="Arial"/>
                <w:sz w:val="18"/>
                <w:szCs w:val="18"/>
              </w:rPr>
            </w:pPr>
          </w:p>
          <w:p w14:paraId="38F60BE3" w14:textId="4D1E95C5" w:rsidR="00A50BA2" w:rsidRPr="00BE3F97" w:rsidRDefault="00A50BA2" w:rsidP="00A532B9">
            <w:pPr>
              <w:jc w:val="both"/>
              <w:rPr>
                <w:rFonts w:ascii="Arial" w:hAnsi="Arial" w:cs="Arial"/>
                <w:sz w:val="18"/>
                <w:szCs w:val="18"/>
              </w:rPr>
            </w:pPr>
          </w:p>
        </w:tc>
        <w:tc>
          <w:tcPr>
            <w:tcW w:w="1559" w:type="dxa"/>
          </w:tcPr>
          <w:p w14:paraId="4AE6C421" w14:textId="77777777" w:rsidR="008D13E7" w:rsidRPr="00BE3F97" w:rsidRDefault="008D13E7" w:rsidP="008D13E7">
            <w:pPr>
              <w:rPr>
                <w:rFonts w:ascii="Arial" w:hAnsi="Arial" w:cs="Arial"/>
                <w:b/>
                <w:sz w:val="18"/>
                <w:szCs w:val="18"/>
              </w:rPr>
            </w:pPr>
          </w:p>
          <w:p w14:paraId="5232D36A" w14:textId="59AD4167" w:rsidR="00EB4895" w:rsidRPr="00BE3F97" w:rsidRDefault="00EB4895" w:rsidP="008D13E7">
            <w:pPr>
              <w:rPr>
                <w:rFonts w:ascii="Arial" w:hAnsi="Arial" w:cs="Arial"/>
                <w:b/>
                <w:sz w:val="18"/>
                <w:szCs w:val="18"/>
              </w:rPr>
            </w:pPr>
          </w:p>
        </w:tc>
        <w:tc>
          <w:tcPr>
            <w:tcW w:w="1134" w:type="dxa"/>
          </w:tcPr>
          <w:p w14:paraId="02E55C15" w14:textId="77777777" w:rsidR="008D13E7" w:rsidRPr="00BE3F97" w:rsidRDefault="008D13E7" w:rsidP="008D13E7">
            <w:pPr>
              <w:rPr>
                <w:rFonts w:ascii="Arial" w:hAnsi="Arial" w:cs="Arial"/>
                <w:b/>
                <w:sz w:val="18"/>
                <w:szCs w:val="18"/>
              </w:rPr>
            </w:pPr>
          </w:p>
        </w:tc>
        <w:tc>
          <w:tcPr>
            <w:tcW w:w="1163" w:type="dxa"/>
          </w:tcPr>
          <w:p w14:paraId="340A4B8D" w14:textId="77777777" w:rsidR="008D13E7" w:rsidRPr="00BE3F97" w:rsidRDefault="008D13E7" w:rsidP="008D13E7">
            <w:pPr>
              <w:rPr>
                <w:rFonts w:ascii="Arial" w:hAnsi="Arial" w:cs="Arial"/>
                <w:b/>
                <w:sz w:val="18"/>
                <w:szCs w:val="18"/>
              </w:rPr>
            </w:pPr>
          </w:p>
        </w:tc>
      </w:tr>
      <w:tr w:rsidR="00B50BAC" w:rsidRPr="00BE3F97" w14:paraId="51C56013" w14:textId="77777777" w:rsidTr="4552566C">
        <w:tc>
          <w:tcPr>
            <w:tcW w:w="392" w:type="dxa"/>
          </w:tcPr>
          <w:p w14:paraId="3D4880B8" w14:textId="77777777" w:rsidR="00B50BAC" w:rsidRPr="00BE3F97" w:rsidRDefault="00B50BAC" w:rsidP="00B50BAC">
            <w:pPr>
              <w:rPr>
                <w:rFonts w:ascii="Arial" w:hAnsi="Arial" w:cs="Arial"/>
                <w:bCs/>
                <w:sz w:val="18"/>
                <w:szCs w:val="18"/>
              </w:rPr>
            </w:pPr>
          </w:p>
          <w:p w14:paraId="68B667AC" w14:textId="46D33EB2" w:rsidR="00B50BAC" w:rsidRPr="00BE3F97" w:rsidRDefault="00B50BAC" w:rsidP="00B50BAC">
            <w:pPr>
              <w:rPr>
                <w:rFonts w:ascii="Arial" w:hAnsi="Arial" w:cs="Arial"/>
                <w:bCs/>
                <w:sz w:val="18"/>
                <w:szCs w:val="18"/>
              </w:rPr>
            </w:pPr>
            <w:r w:rsidRPr="00BE3F97">
              <w:rPr>
                <w:rFonts w:ascii="Arial" w:hAnsi="Arial" w:cs="Arial"/>
                <w:bCs/>
                <w:sz w:val="18"/>
                <w:szCs w:val="18"/>
              </w:rPr>
              <w:t>15</w:t>
            </w:r>
          </w:p>
        </w:tc>
        <w:tc>
          <w:tcPr>
            <w:tcW w:w="3714" w:type="dxa"/>
          </w:tcPr>
          <w:p w14:paraId="22B57F01" w14:textId="77777777" w:rsidR="00B50BAC" w:rsidRPr="00BE3F97" w:rsidRDefault="00B50BAC" w:rsidP="00B50BAC">
            <w:pPr>
              <w:pStyle w:val="NormalWeb"/>
              <w:spacing w:before="0" w:beforeAutospacing="0" w:after="0" w:afterAutospacing="0"/>
              <w:jc w:val="both"/>
              <w:rPr>
                <w:rStyle w:val="Textoennegrita"/>
                <w:rFonts w:ascii="Arial" w:hAnsi="Arial" w:cs="Arial"/>
                <w:i/>
                <w:iCs/>
                <w:sz w:val="18"/>
                <w:szCs w:val="18"/>
              </w:rPr>
            </w:pPr>
          </w:p>
          <w:p w14:paraId="27D61125"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Confirmaciones con otras autoridades</w:t>
            </w:r>
          </w:p>
          <w:p w14:paraId="5A5C92BB"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CNBV, SAT, Dirección de Prerrogativas, OPLES, otras</w:t>
            </w:r>
          </w:p>
          <w:p w14:paraId="0F22A419" w14:textId="77777777" w:rsidR="00B50BAC" w:rsidRPr="00BE3F97" w:rsidRDefault="00B50BAC" w:rsidP="00B50BAC">
            <w:pPr>
              <w:pStyle w:val="NormalWeb"/>
              <w:spacing w:before="0" w:beforeAutospacing="0" w:after="0" w:afterAutospacing="0"/>
              <w:jc w:val="both"/>
              <w:rPr>
                <w:rStyle w:val="nfasis"/>
                <w:rFonts w:ascii="Arial" w:hAnsi="Arial" w:cs="Arial"/>
                <w:sz w:val="18"/>
                <w:szCs w:val="18"/>
              </w:rPr>
            </w:pPr>
          </w:p>
          <w:p w14:paraId="2C75E50E" w14:textId="4C525F66" w:rsidR="00B50BAC" w:rsidRPr="00BE3F97" w:rsidRDefault="00B50BAC" w:rsidP="00B50BAC">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 xml:space="preserve">Con el fin de allegarse de elementos que permitieran determinar si el sujeto obligado cumplió con la obligación de aplicar el financiamiento, estricta e invariablemente, </w:t>
            </w:r>
            <w:r w:rsidRPr="00BE3F97">
              <w:rPr>
                <w:rStyle w:val="nfasis"/>
                <w:rFonts w:ascii="Arial" w:hAnsi="Arial" w:cs="Arial"/>
                <w:sz w:val="18"/>
                <w:szCs w:val="18"/>
              </w:rPr>
              <w:lastRenderedPageBreak/>
              <w:t>para las actividades señaladas en la norma aplicable, así como para acreditar el origen lícito de los recursos, su destino y aplicación, esta autoridad realizó solicitudes de información, como se detalla en el Anexo "8.1" del presente oficio.</w:t>
            </w:r>
          </w:p>
          <w:p w14:paraId="41E10AC0" w14:textId="77777777" w:rsidR="00B50BAC" w:rsidRPr="00BE3F97" w:rsidRDefault="00B50BAC" w:rsidP="00B50BAC">
            <w:pPr>
              <w:pStyle w:val="NormalWeb"/>
              <w:spacing w:before="0" w:beforeAutospacing="0" w:after="0" w:afterAutospacing="0"/>
              <w:ind w:left="720"/>
              <w:jc w:val="both"/>
              <w:rPr>
                <w:rFonts w:ascii="Arial" w:hAnsi="Arial" w:cs="Arial"/>
                <w:i/>
                <w:iCs/>
                <w:sz w:val="18"/>
                <w:szCs w:val="18"/>
              </w:rPr>
            </w:pPr>
          </w:p>
          <w:p w14:paraId="71663838"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7987BFB1" w14:textId="77777777" w:rsidR="00B50BAC" w:rsidRPr="00BE3F97" w:rsidRDefault="00B50BAC" w:rsidP="00B50BAC">
            <w:pPr>
              <w:pStyle w:val="NormalWeb"/>
              <w:spacing w:before="0" w:beforeAutospacing="0" w:after="0" w:afterAutospacing="0"/>
              <w:ind w:left="720"/>
              <w:jc w:val="both"/>
              <w:rPr>
                <w:rFonts w:ascii="Arial" w:hAnsi="Arial" w:cs="Arial"/>
                <w:i/>
                <w:iCs/>
                <w:sz w:val="18"/>
                <w:szCs w:val="18"/>
              </w:rPr>
            </w:pPr>
          </w:p>
          <w:p w14:paraId="67D1D32C"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779F3225" w14:textId="77777777" w:rsidR="00B50BAC" w:rsidRPr="00BE3F97" w:rsidRDefault="00B50BAC" w:rsidP="00B50BAC">
            <w:pPr>
              <w:pStyle w:val="NormalWeb"/>
              <w:spacing w:before="0" w:beforeAutospacing="0" w:after="0" w:afterAutospacing="0"/>
              <w:ind w:left="720"/>
              <w:jc w:val="both"/>
              <w:rPr>
                <w:rFonts w:ascii="Arial" w:hAnsi="Arial" w:cs="Arial"/>
                <w:i/>
                <w:iCs/>
                <w:sz w:val="18"/>
                <w:szCs w:val="18"/>
              </w:rPr>
            </w:pPr>
          </w:p>
          <w:p w14:paraId="3153BC9D"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7477A095" w14:textId="77777777" w:rsidR="00B50BAC" w:rsidRPr="00BE3F97" w:rsidRDefault="00B50BAC" w:rsidP="00B50BAC">
            <w:pPr>
              <w:pStyle w:val="NormalWeb"/>
              <w:spacing w:before="0" w:beforeAutospacing="0" w:after="0" w:afterAutospacing="0"/>
              <w:ind w:left="720"/>
              <w:jc w:val="both"/>
              <w:rPr>
                <w:rFonts w:ascii="Arial" w:hAnsi="Arial" w:cs="Arial"/>
                <w:i/>
                <w:iCs/>
                <w:sz w:val="18"/>
                <w:szCs w:val="18"/>
              </w:rPr>
            </w:pPr>
          </w:p>
          <w:p w14:paraId="2C587442"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 la fecha de elaboración del oficio de errores y omisiones correspondiente a la segunda vuelta, esta Unidad Técnica de Fiscalización no ha recibido la totalidad de las respuestas de las solicitudes de información con la Comisión Nacional Bancaria y de Valores (CNBV), al Servicio de Administración Tributaria (SAT) y a la Unidad de Inteligencia Financiera (UIF); sin embargo, en caso de recibir alguna información, esta se hará de su conocimiento en el Dictamen Consolidado correspondiente para los efectos a los que haya lugar.</w:t>
            </w:r>
          </w:p>
          <w:p w14:paraId="5870D2D4" w14:textId="77777777" w:rsidR="00B50BAC" w:rsidRPr="00BE3F97" w:rsidRDefault="00B50BAC" w:rsidP="00B50BAC">
            <w:pPr>
              <w:pStyle w:val="NormalWeb"/>
              <w:spacing w:before="0" w:beforeAutospacing="0" w:after="0" w:afterAutospacing="0"/>
              <w:ind w:left="720"/>
              <w:jc w:val="both"/>
              <w:rPr>
                <w:rFonts w:ascii="Arial" w:hAnsi="Arial" w:cs="Arial"/>
                <w:i/>
                <w:iCs/>
                <w:sz w:val="18"/>
                <w:szCs w:val="18"/>
              </w:rPr>
            </w:pPr>
          </w:p>
          <w:p w14:paraId="18714435" w14:textId="77777777" w:rsidR="00B50BAC" w:rsidRPr="00BE3F97" w:rsidRDefault="00B50BAC" w:rsidP="00B50BAC">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los artículos 331 y 332 numeral 1 del RF.</w:t>
            </w:r>
          </w:p>
          <w:p w14:paraId="7769EEBD" w14:textId="06196CD8" w:rsidR="00B50BAC" w:rsidRPr="00BE3F97" w:rsidRDefault="00B50BAC" w:rsidP="00B50BAC">
            <w:pPr>
              <w:pStyle w:val="NormalWeb"/>
              <w:spacing w:before="0" w:beforeAutospacing="0" w:after="0" w:afterAutospacing="0"/>
              <w:jc w:val="both"/>
              <w:rPr>
                <w:rStyle w:val="Textoennegrita"/>
                <w:rFonts w:ascii="Arial" w:hAnsi="Arial" w:cs="Arial"/>
                <w:i/>
                <w:iCs/>
                <w:sz w:val="18"/>
                <w:szCs w:val="18"/>
              </w:rPr>
            </w:pPr>
          </w:p>
        </w:tc>
        <w:tc>
          <w:tcPr>
            <w:tcW w:w="3260" w:type="dxa"/>
          </w:tcPr>
          <w:p w14:paraId="0810669F" w14:textId="77777777" w:rsidR="00B50BAC" w:rsidRPr="00BE3F97" w:rsidRDefault="00B50BAC" w:rsidP="00B50BAC">
            <w:pPr>
              <w:ind w:left="57" w:right="57"/>
              <w:jc w:val="both"/>
              <w:rPr>
                <w:rFonts w:ascii="Arial" w:eastAsia="Times New Roman" w:hAnsi="Arial" w:cs="Arial"/>
                <w:i/>
                <w:sz w:val="18"/>
                <w:szCs w:val="18"/>
                <w:lang w:eastAsia="es-MX"/>
              </w:rPr>
            </w:pPr>
          </w:p>
          <w:p w14:paraId="35F8D022" w14:textId="0DBFA00C" w:rsidR="00B50BAC" w:rsidRPr="00BE3F97" w:rsidRDefault="00B50BAC" w:rsidP="00B50BAC">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“El comité estatal queda en espera para cualquier aclaración.”</w:t>
            </w:r>
          </w:p>
        </w:tc>
        <w:tc>
          <w:tcPr>
            <w:tcW w:w="3119" w:type="dxa"/>
          </w:tcPr>
          <w:p w14:paraId="10F066A8" w14:textId="3759BC63" w:rsidR="00B50BAC" w:rsidRPr="008C2B46" w:rsidRDefault="00B50BAC" w:rsidP="00B50BAC">
            <w:pPr>
              <w:ind w:right="32"/>
              <w:jc w:val="both"/>
              <w:rPr>
                <w:rFonts w:ascii="Arial" w:hAnsi="Arial" w:cs="Arial"/>
                <w:b/>
                <w:bCs/>
                <w:sz w:val="18"/>
                <w:szCs w:val="18"/>
              </w:rPr>
            </w:pPr>
            <w:r w:rsidRPr="008C2B46">
              <w:rPr>
                <w:rFonts w:ascii="Arial" w:hAnsi="Arial" w:cs="Arial"/>
                <w:b/>
                <w:bCs/>
                <w:sz w:val="18"/>
                <w:szCs w:val="18"/>
              </w:rPr>
              <w:t>Seguimiento</w:t>
            </w:r>
          </w:p>
          <w:p w14:paraId="089CEA80" w14:textId="77777777" w:rsidR="008C2B46" w:rsidRPr="008C2B46" w:rsidRDefault="008C2B46" w:rsidP="00B50BAC">
            <w:pPr>
              <w:ind w:right="32"/>
              <w:jc w:val="both"/>
              <w:rPr>
                <w:rFonts w:ascii="Arial" w:hAnsi="Arial" w:cs="Arial"/>
                <w:b/>
                <w:bCs/>
                <w:sz w:val="18"/>
                <w:szCs w:val="18"/>
              </w:rPr>
            </w:pPr>
          </w:p>
          <w:p w14:paraId="719EE909" w14:textId="77777777" w:rsidR="00B50BAC" w:rsidRPr="008C2B46" w:rsidRDefault="00B50BAC" w:rsidP="00B50BAC">
            <w:pPr>
              <w:ind w:right="32"/>
              <w:jc w:val="both"/>
              <w:rPr>
                <w:rFonts w:ascii="Arial" w:hAnsi="Arial" w:cs="Arial"/>
                <w:sz w:val="18"/>
                <w:szCs w:val="18"/>
              </w:rPr>
            </w:pPr>
            <w:r w:rsidRPr="008C2B46">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Valores (CNBV) y de </w:t>
            </w:r>
            <w:r w:rsidRPr="008C2B46">
              <w:rPr>
                <w:rFonts w:ascii="Arial" w:hAnsi="Arial" w:cs="Arial"/>
                <w:sz w:val="18"/>
                <w:szCs w:val="18"/>
              </w:rPr>
              <w:lastRenderedPageBreak/>
              <w:t>la Unidad de Inteligencia Financiera (UIF), como se detalla a continuación:</w:t>
            </w:r>
          </w:p>
          <w:p w14:paraId="785EEC56" w14:textId="25D0D5D4" w:rsidR="00B50BAC" w:rsidRPr="008C2B46" w:rsidRDefault="00B50BAC" w:rsidP="00B50BAC">
            <w:pPr>
              <w:pStyle w:val="xmsonormal"/>
              <w:ind w:right="32"/>
              <w:jc w:val="both"/>
              <w:rPr>
                <w:rFonts w:ascii="Arial" w:hAnsi="Arial" w:cs="Arial"/>
                <w:sz w:val="18"/>
                <w:szCs w:val="18"/>
              </w:rPr>
            </w:pPr>
            <w:r w:rsidRPr="008C2B46">
              <w:rPr>
                <w:rFonts w:ascii="Arial" w:hAnsi="Arial" w:cs="Arial"/>
                <w:sz w:val="18"/>
                <w:szCs w:val="18"/>
              </w:rPr>
              <w:t xml:space="preserve">Respecto a los oficios señalados con (1) en la columna “Referencia Dictamen" del </w:t>
            </w:r>
            <w:r w:rsidRPr="008C2B46">
              <w:rPr>
                <w:rFonts w:ascii="Arial" w:hAnsi="Arial" w:cs="Arial"/>
                <w:b/>
                <w:sz w:val="18"/>
                <w:szCs w:val="18"/>
              </w:rPr>
              <w:t>Anexo 2-RSP-NL</w:t>
            </w:r>
            <w:r w:rsidRPr="008C2B46">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6C9D9900" w14:textId="38FCA0AA" w:rsidR="00B50BAC" w:rsidRPr="008C2B46" w:rsidRDefault="00B50BAC" w:rsidP="00B50BAC">
            <w:pPr>
              <w:pStyle w:val="NormalWeb"/>
              <w:spacing w:before="0" w:beforeAutospacing="0" w:after="0" w:afterAutospacing="0"/>
              <w:ind w:right="32"/>
              <w:jc w:val="both"/>
              <w:rPr>
                <w:rFonts w:ascii="Arial" w:hAnsi="Arial" w:cs="Arial"/>
                <w:sz w:val="18"/>
                <w:szCs w:val="18"/>
              </w:rPr>
            </w:pPr>
            <w:r w:rsidRPr="008C2B46">
              <w:rPr>
                <w:rFonts w:ascii="Arial" w:hAnsi="Arial" w:cs="Arial"/>
                <w:sz w:val="18"/>
                <w:szCs w:val="18"/>
              </w:rPr>
              <w:t xml:space="preserve">Con relación a los oficios señalados con (2) en la columna "Referencia" del </w:t>
            </w:r>
            <w:r w:rsidRPr="008C2B46">
              <w:rPr>
                <w:rFonts w:ascii="Arial" w:hAnsi="Arial" w:cs="Arial"/>
                <w:b/>
                <w:sz w:val="18"/>
                <w:szCs w:val="18"/>
              </w:rPr>
              <w:t>ANEXO 2-RSP-NL</w:t>
            </w:r>
            <w:r w:rsidRPr="008C2B46">
              <w:rPr>
                <w:rFonts w:ascii="Arial" w:hAnsi="Arial" w:cs="Arial"/>
                <w:sz w:val="18"/>
                <w:szCs w:val="18"/>
              </w:rPr>
              <w:t xml:space="preserve"> del presente dictamen, a la fecha la CNBV y UIF, han dado respuesta parcial o no han dado respuesta a las solicitudes de esta autoridad.</w:t>
            </w:r>
          </w:p>
          <w:p w14:paraId="75037548" w14:textId="77777777" w:rsidR="00B50BAC" w:rsidRPr="008C2B46" w:rsidRDefault="00B50BAC" w:rsidP="00B50BAC">
            <w:pPr>
              <w:pStyle w:val="xmsonormal"/>
              <w:ind w:right="32"/>
              <w:jc w:val="both"/>
              <w:rPr>
                <w:rFonts w:ascii="Arial" w:hAnsi="Arial" w:cs="Arial"/>
                <w:sz w:val="18"/>
                <w:szCs w:val="18"/>
              </w:rPr>
            </w:pPr>
            <w:r w:rsidRPr="008C2B46">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20B734BC" w14:textId="77777777" w:rsidR="00B50BAC" w:rsidRPr="008C2B46" w:rsidRDefault="00B50BAC" w:rsidP="00B50BAC">
            <w:pPr>
              <w:pStyle w:val="xmsonormal"/>
              <w:ind w:left="57" w:right="57"/>
              <w:jc w:val="both"/>
              <w:rPr>
                <w:rFonts w:ascii="Arial" w:hAnsi="Arial" w:cs="Arial"/>
                <w:sz w:val="18"/>
                <w:szCs w:val="18"/>
              </w:rPr>
            </w:pPr>
          </w:p>
          <w:p w14:paraId="6B073395" w14:textId="1C5EE61A" w:rsidR="00B50BAC" w:rsidRPr="008C2B46" w:rsidRDefault="00B50BAC" w:rsidP="00B50BAC">
            <w:pPr>
              <w:jc w:val="both"/>
              <w:rPr>
                <w:rFonts w:ascii="Arial" w:hAnsi="Arial" w:cs="Arial"/>
                <w:sz w:val="18"/>
                <w:szCs w:val="18"/>
              </w:rPr>
            </w:pPr>
          </w:p>
        </w:tc>
        <w:tc>
          <w:tcPr>
            <w:tcW w:w="1559" w:type="dxa"/>
          </w:tcPr>
          <w:p w14:paraId="639E8682" w14:textId="79E8C0AD" w:rsidR="00B50BAC" w:rsidRPr="008C2B46" w:rsidRDefault="00B50BAC" w:rsidP="00B50BAC">
            <w:pPr>
              <w:jc w:val="both"/>
              <w:rPr>
                <w:rFonts w:ascii="Arial" w:hAnsi="Arial" w:cs="Arial"/>
                <w:b/>
                <w:bCs/>
                <w:sz w:val="18"/>
                <w:szCs w:val="18"/>
              </w:rPr>
            </w:pPr>
            <w:r w:rsidRPr="008C2B46">
              <w:rPr>
                <w:rFonts w:ascii="Arial" w:hAnsi="Arial" w:cs="Arial"/>
                <w:b/>
                <w:sz w:val="18"/>
                <w:szCs w:val="18"/>
              </w:rPr>
              <w:lastRenderedPageBreak/>
              <w:t>9.20-C13-RSP-NL</w:t>
            </w:r>
            <w:r w:rsidRPr="008C2B46">
              <w:rPr>
                <w:rFonts w:ascii="Arial" w:hAnsi="Arial" w:cs="Arial"/>
                <w:b/>
                <w:bCs/>
                <w:sz w:val="18"/>
                <w:szCs w:val="18"/>
              </w:rPr>
              <w:t xml:space="preserve"> </w:t>
            </w:r>
          </w:p>
          <w:p w14:paraId="3BF1435F" w14:textId="77777777" w:rsidR="00B50BAC" w:rsidRPr="008C2B46" w:rsidRDefault="00B50BAC" w:rsidP="00B50BAC">
            <w:pPr>
              <w:jc w:val="both"/>
              <w:rPr>
                <w:rFonts w:ascii="Arial" w:hAnsi="Arial" w:cs="Arial"/>
                <w:bCs/>
                <w:sz w:val="18"/>
                <w:szCs w:val="18"/>
              </w:rPr>
            </w:pPr>
          </w:p>
          <w:p w14:paraId="3D81780A" w14:textId="77777777" w:rsidR="00815DFD" w:rsidRPr="008C2B46" w:rsidRDefault="00815DFD" w:rsidP="00815DFD">
            <w:pPr>
              <w:ind w:right="30"/>
              <w:jc w:val="both"/>
              <w:rPr>
                <w:rFonts w:ascii="Arial" w:hAnsi="Arial" w:cs="Arial"/>
                <w:sz w:val="18"/>
                <w:szCs w:val="18"/>
              </w:rPr>
            </w:pPr>
            <w:r w:rsidRPr="008C2B46">
              <w:rPr>
                <w:rFonts w:ascii="Arial" w:hAnsi="Arial" w:cs="Arial"/>
                <w:sz w:val="18"/>
                <w:szCs w:val="18"/>
              </w:rPr>
              <w:t xml:space="preserve">Se dará seguimiento a las confirmaciones con la Comisión Nacional </w:t>
            </w:r>
            <w:r w:rsidRPr="008C2B46">
              <w:rPr>
                <w:rFonts w:ascii="Arial" w:hAnsi="Arial" w:cs="Arial"/>
                <w:sz w:val="18"/>
                <w:szCs w:val="18"/>
              </w:rPr>
              <w:lastRenderedPageBreak/>
              <w:t>Bancaria y de Valores (CNBV) y de la Unidad de Inteligencia Financiera (UIF), en el marco de la revisión del Informe Anual del ejercicio 2021.</w:t>
            </w:r>
          </w:p>
          <w:p w14:paraId="0E52D0EB" w14:textId="23382F76" w:rsidR="00B50BAC" w:rsidRPr="008C2B46" w:rsidRDefault="00B50BAC" w:rsidP="00B50BAC">
            <w:pPr>
              <w:jc w:val="both"/>
              <w:rPr>
                <w:rFonts w:ascii="Arial" w:hAnsi="Arial" w:cs="Arial"/>
                <w:b/>
                <w:sz w:val="18"/>
                <w:szCs w:val="18"/>
              </w:rPr>
            </w:pPr>
          </w:p>
        </w:tc>
        <w:tc>
          <w:tcPr>
            <w:tcW w:w="1134" w:type="dxa"/>
          </w:tcPr>
          <w:p w14:paraId="1A258F88" w14:textId="77777777" w:rsidR="00B50BAC" w:rsidRPr="008C2B46" w:rsidRDefault="00B50BAC" w:rsidP="00B50BAC">
            <w:pPr>
              <w:rPr>
                <w:rFonts w:ascii="Arial" w:hAnsi="Arial" w:cs="Arial"/>
                <w:b/>
                <w:sz w:val="18"/>
                <w:szCs w:val="18"/>
              </w:rPr>
            </w:pPr>
          </w:p>
        </w:tc>
        <w:tc>
          <w:tcPr>
            <w:tcW w:w="1163" w:type="dxa"/>
          </w:tcPr>
          <w:p w14:paraId="2E0004D0" w14:textId="77777777" w:rsidR="00B50BAC" w:rsidRPr="00BE3F97" w:rsidRDefault="00B50BAC" w:rsidP="00B50BAC">
            <w:pPr>
              <w:rPr>
                <w:rFonts w:ascii="Arial" w:hAnsi="Arial" w:cs="Arial"/>
                <w:b/>
                <w:sz w:val="18"/>
                <w:szCs w:val="18"/>
              </w:rPr>
            </w:pPr>
          </w:p>
        </w:tc>
      </w:tr>
      <w:tr w:rsidR="008D13E7" w:rsidRPr="00BE3F97" w14:paraId="08E0ADF9" w14:textId="77777777" w:rsidTr="4552566C">
        <w:tc>
          <w:tcPr>
            <w:tcW w:w="392" w:type="dxa"/>
          </w:tcPr>
          <w:p w14:paraId="2FE16387" w14:textId="77777777" w:rsidR="00D1617D" w:rsidRPr="00BE3F97" w:rsidRDefault="00D1617D" w:rsidP="008D13E7">
            <w:pPr>
              <w:rPr>
                <w:rFonts w:ascii="Arial" w:hAnsi="Arial" w:cs="Arial"/>
                <w:bCs/>
                <w:sz w:val="18"/>
                <w:szCs w:val="18"/>
              </w:rPr>
            </w:pPr>
          </w:p>
          <w:p w14:paraId="1C03A1CE" w14:textId="04ADBBBA" w:rsidR="008D13E7" w:rsidRPr="00BE3F97" w:rsidRDefault="00A532B9" w:rsidP="008D13E7">
            <w:pPr>
              <w:rPr>
                <w:rFonts w:ascii="Arial" w:hAnsi="Arial" w:cs="Arial"/>
                <w:bCs/>
                <w:sz w:val="18"/>
                <w:szCs w:val="18"/>
              </w:rPr>
            </w:pPr>
            <w:r w:rsidRPr="00BE3F97">
              <w:rPr>
                <w:rFonts w:ascii="Arial" w:hAnsi="Arial" w:cs="Arial"/>
                <w:bCs/>
                <w:sz w:val="18"/>
                <w:szCs w:val="18"/>
              </w:rPr>
              <w:t>16</w:t>
            </w:r>
          </w:p>
        </w:tc>
        <w:tc>
          <w:tcPr>
            <w:tcW w:w="3714" w:type="dxa"/>
          </w:tcPr>
          <w:p w14:paraId="23E50279" w14:textId="77777777" w:rsidR="008D13E7" w:rsidRPr="00BE3F97" w:rsidRDefault="008D13E7" w:rsidP="008D13E7">
            <w:pPr>
              <w:pStyle w:val="NormalWeb"/>
              <w:spacing w:before="0" w:beforeAutospacing="0" w:after="0" w:afterAutospacing="0"/>
              <w:jc w:val="both"/>
              <w:rPr>
                <w:rStyle w:val="Textoennegrita"/>
                <w:rFonts w:ascii="Arial" w:hAnsi="Arial" w:cs="Arial"/>
                <w:i/>
                <w:iCs/>
                <w:sz w:val="18"/>
                <w:szCs w:val="18"/>
              </w:rPr>
            </w:pPr>
          </w:p>
          <w:p w14:paraId="239CAA06" w14:textId="6489CFD1" w:rsidR="00D1617D" w:rsidRPr="00BE3F97" w:rsidRDefault="00D1617D" w:rsidP="00D1617D">
            <w:pPr>
              <w:pStyle w:val="NormalWeb"/>
              <w:spacing w:before="0" w:beforeAutospacing="0" w:after="0" w:afterAutospacing="0"/>
              <w:jc w:val="both"/>
              <w:rPr>
                <w:rStyle w:val="Textoennegrita"/>
                <w:rFonts w:ascii="Arial" w:hAnsi="Arial" w:cs="Arial"/>
                <w:i/>
                <w:iCs/>
                <w:sz w:val="18"/>
                <w:szCs w:val="18"/>
              </w:rPr>
            </w:pPr>
            <w:r w:rsidRPr="00BE3F97">
              <w:rPr>
                <w:rStyle w:val="Textoennegrita"/>
                <w:rFonts w:ascii="Arial" w:hAnsi="Arial" w:cs="Arial"/>
                <w:i/>
                <w:iCs/>
                <w:sz w:val="18"/>
                <w:szCs w:val="18"/>
              </w:rPr>
              <w:t>Sistema Integral de Fiscalización</w:t>
            </w:r>
          </w:p>
          <w:p w14:paraId="15F67B3E" w14:textId="77777777" w:rsidR="004E3BB8" w:rsidRPr="00BE3F97" w:rsidRDefault="004E3BB8" w:rsidP="00D1617D">
            <w:pPr>
              <w:pStyle w:val="NormalWeb"/>
              <w:spacing w:before="0" w:beforeAutospacing="0" w:after="0" w:afterAutospacing="0"/>
              <w:jc w:val="both"/>
              <w:rPr>
                <w:rFonts w:ascii="Arial" w:hAnsi="Arial" w:cs="Arial"/>
                <w:i/>
                <w:iCs/>
                <w:sz w:val="18"/>
                <w:szCs w:val="18"/>
              </w:rPr>
            </w:pPr>
          </w:p>
          <w:p w14:paraId="4C337D1C"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Style w:val="Textoennegrita"/>
                <w:rFonts w:ascii="Arial" w:hAnsi="Arial" w:cs="Arial"/>
                <w:i/>
                <w:iCs/>
                <w:sz w:val="18"/>
                <w:szCs w:val="18"/>
              </w:rPr>
              <w:t>Registro extemporáneo de operaciones</w:t>
            </w:r>
          </w:p>
          <w:p w14:paraId="7B14B5B4" w14:textId="77777777" w:rsidR="00D1617D" w:rsidRPr="00BE3F97" w:rsidRDefault="00D1617D" w:rsidP="00D1617D">
            <w:pPr>
              <w:pStyle w:val="NormalWeb"/>
              <w:spacing w:before="0" w:beforeAutospacing="0" w:after="0" w:afterAutospacing="0"/>
              <w:jc w:val="both"/>
              <w:rPr>
                <w:rStyle w:val="nfasis"/>
                <w:rFonts w:ascii="Arial" w:hAnsi="Arial" w:cs="Arial"/>
                <w:sz w:val="18"/>
                <w:szCs w:val="18"/>
              </w:rPr>
            </w:pPr>
          </w:p>
          <w:p w14:paraId="6E5383F5" w14:textId="20C32FFD" w:rsidR="00D1617D" w:rsidRPr="00BE3F97" w:rsidRDefault="00D1617D" w:rsidP="00D1617D">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lastRenderedPageBreak/>
              <w:t>De la revisión al Sistema Integral de Fiscalización, se observó que registró 4 operaciones contables que excedieron los tres días posteriores a su realización, como se detalla en el Anexo 7.2 del presente oficio.</w:t>
            </w:r>
          </w:p>
          <w:p w14:paraId="14FA3C00"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5EDC985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4FCD920E"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1C69095E"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04990C4E"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p>
          <w:p w14:paraId="7E79C5C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color w:val="333333"/>
                <w:sz w:val="18"/>
                <w:szCs w:val="18"/>
              </w:rPr>
              <w:t xml:space="preserve">Aun cuando el sujeto obligado no dio respuesta a esta observación, </w:t>
            </w:r>
            <w:r w:rsidRPr="00BE3F97">
              <w:rPr>
                <w:rFonts w:ascii="Arial" w:hAnsi="Arial" w:cs="Arial"/>
                <w:i/>
                <w:iCs/>
                <w:sz w:val="18"/>
                <w:szCs w:val="18"/>
              </w:rPr>
              <w:t>al respecto</w:t>
            </w:r>
            <w:r w:rsidRPr="00BE3F97">
              <w:rPr>
                <w:rStyle w:val="nfasis"/>
                <w:rFonts w:ascii="Arial" w:hAnsi="Arial" w:cs="Arial"/>
                <w:sz w:val="18"/>
                <w:szCs w:val="18"/>
              </w:rPr>
              <w:t>, </w:t>
            </w:r>
            <w:r w:rsidRPr="00BE3F97">
              <w:rPr>
                <w:rFonts w:ascii="Arial" w:hAnsi="Arial" w:cs="Arial"/>
                <w:i/>
                <w:iCs/>
                <w:sz w:val="18"/>
                <w:szCs w:val="18"/>
              </w:rPr>
              <w:t>del análisis a al SIF, se constató que omitió presentar documentación o aclaración alguna; de tal situación la norma refiere de las operaciones de los sujetos obligados, sin señalar alguna excepción de registros que amparen los informes que están obligados a presentar, esto es así, ya que el artículo 17 del RF, establece para el registro de las operaciones lo siguiente:</w:t>
            </w:r>
          </w:p>
          <w:p w14:paraId="20A655E4"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2839CE9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Momento en que ocurren y se realizan las operaciones</w:t>
            </w:r>
          </w:p>
          <w:p w14:paraId="4CB74AA0"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2EB6B8D0"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1.   Se entiende que los sujetos obligados realizan las operaciones de ingresos cuando éstos se reciben en efectivo o en especie. Los gastos ocurren cuando se pagan, cuando se pactan o cuando se reciben los bienes o servicios, sin considerar el orden en que se realicen, de conformidad con la NIF A-2 “Postulados básicos”.</w:t>
            </w:r>
          </w:p>
          <w:p w14:paraId="32DCD17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p>
          <w:p w14:paraId="5C5D7EA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2.   Los gastos deberán ser registrados en el primer momento que ocurran, atendiendo al momento más antiguo.</w:t>
            </w:r>
          </w:p>
          <w:p w14:paraId="09D0A922"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24F53660"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Por lo tanto, el registro contable de las operaciones se debe hacer, en el caso de los ingresos, cuando éstos se realizan, y en el caso de los gastos, cuando estos ocurren, </w:t>
            </w:r>
            <w:r w:rsidRPr="00BE3F97">
              <w:rPr>
                <w:rFonts w:ascii="Arial" w:hAnsi="Arial" w:cs="Arial"/>
                <w:i/>
                <w:iCs/>
                <w:sz w:val="18"/>
                <w:szCs w:val="18"/>
              </w:rPr>
              <w:lastRenderedPageBreak/>
              <w:t xml:space="preserve">por lo que la norma es aplicable a todas las operaciones que se reporten con la presentación de los informes anuales, de precampaña, campaña o de los que estén obligados a presentar, que dieron origen y destino a los registros realizados en el SIF. </w:t>
            </w:r>
          </w:p>
          <w:p w14:paraId="6E33BD1D"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51EB033C"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Asimismo, del análisis a lo manifestado por el partido y de la revisión a la documentación presentada, se observó lo siguiente:</w:t>
            </w:r>
          </w:p>
          <w:p w14:paraId="3FE7FED2"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422798F4" w14:textId="27973D58" w:rsidR="00D1617D" w:rsidRPr="00BE3F97" w:rsidRDefault="00D1617D" w:rsidP="00D1617D">
            <w:pPr>
              <w:pStyle w:val="Prrafodelista"/>
              <w:numPr>
                <w:ilvl w:val="0"/>
                <w:numId w:val="17"/>
              </w:numPr>
              <w:ind w:left="347"/>
              <w:jc w:val="both"/>
              <w:rPr>
                <w:rFonts w:ascii="Arial" w:eastAsia="Times New Roman" w:hAnsi="Arial" w:cs="Arial"/>
                <w:i/>
                <w:iCs/>
                <w:sz w:val="18"/>
                <w:szCs w:val="18"/>
              </w:rPr>
            </w:pPr>
            <w:r w:rsidRPr="00BE3F97">
              <w:rPr>
                <w:rFonts w:ascii="Arial" w:eastAsia="Times New Roman" w:hAnsi="Arial" w:cs="Arial"/>
                <w:i/>
                <w:iCs/>
                <w:sz w:val="18"/>
                <w:szCs w:val="18"/>
              </w:rPr>
              <w:t>Las observaciones notificadas corresponden a registros contables realizados de manera extemporánea por parte del sujeto obligado durante el año.</w:t>
            </w:r>
          </w:p>
          <w:p w14:paraId="70191B6D" w14:textId="77777777" w:rsidR="00D1617D" w:rsidRPr="00BE3F97" w:rsidRDefault="00D1617D" w:rsidP="00D1617D">
            <w:pPr>
              <w:pStyle w:val="Prrafodelista"/>
              <w:ind w:left="347"/>
              <w:jc w:val="both"/>
              <w:rPr>
                <w:rFonts w:ascii="Arial" w:eastAsia="Times New Roman" w:hAnsi="Arial" w:cs="Arial"/>
                <w:i/>
                <w:iCs/>
                <w:sz w:val="18"/>
                <w:szCs w:val="18"/>
              </w:rPr>
            </w:pPr>
          </w:p>
          <w:p w14:paraId="04239A3E" w14:textId="249C68D9" w:rsidR="00D1617D" w:rsidRPr="00BE3F97" w:rsidRDefault="00D1617D" w:rsidP="00D1617D">
            <w:pPr>
              <w:pStyle w:val="Prrafodelista"/>
              <w:numPr>
                <w:ilvl w:val="0"/>
                <w:numId w:val="17"/>
              </w:numPr>
              <w:ind w:left="347"/>
              <w:jc w:val="both"/>
              <w:rPr>
                <w:rFonts w:ascii="Arial" w:eastAsia="Times New Roman" w:hAnsi="Arial" w:cs="Arial"/>
                <w:i/>
                <w:iCs/>
                <w:sz w:val="18"/>
                <w:szCs w:val="18"/>
              </w:rPr>
            </w:pPr>
            <w:r w:rsidRPr="00BE3F97">
              <w:rPr>
                <w:rFonts w:ascii="Arial" w:eastAsia="Times New Roman" w:hAnsi="Arial" w:cs="Arial"/>
                <w:i/>
                <w:iCs/>
                <w:sz w:val="18"/>
                <w:szCs w:val="18"/>
              </w:rPr>
              <w:t>Al momento de realizar un registro de operaciones en el SIF, el sujeto obligado es quien en primera instancia conoce la fecha en que se realizaron y documentaron las operaciones, y decide en qué momento se registran en el SIF, a sabiendas de los plazos que al efecto establece la normativa.</w:t>
            </w:r>
          </w:p>
          <w:p w14:paraId="00F4323B" w14:textId="77777777" w:rsidR="00D1617D" w:rsidRPr="00BE3F97" w:rsidRDefault="00D1617D" w:rsidP="00D1617D">
            <w:pPr>
              <w:pStyle w:val="Prrafodelista"/>
              <w:rPr>
                <w:rFonts w:ascii="Arial" w:eastAsia="Times New Roman" w:hAnsi="Arial" w:cs="Arial"/>
                <w:i/>
                <w:iCs/>
                <w:sz w:val="18"/>
                <w:szCs w:val="18"/>
              </w:rPr>
            </w:pPr>
          </w:p>
          <w:p w14:paraId="64E0E894" w14:textId="77777777" w:rsidR="00D1617D" w:rsidRPr="00BE3F97" w:rsidRDefault="00D1617D" w:rsidP="00D1617D">
            <w:pPr>
              <w:pStyle w:val="Prrafodelista"/>
              <w:numPr>
                <w:ilvl w:val="0"/>
                <w:numId w:val="17"/>
              </w:numPr>
              <w:ind w:left="347"/>
              <w:jc w:val="both"/>
              <w:rPr>
                <w:rFonts w:ascii="Arial" w:eastAsia="Times New Roman" w:hAnsi="Arial" w:cs="Arial"/>
                <w:i/>
                <w:iCs/>
                <w:sz w:val="18"/>
                <w:szCs w:val="18"/>
              </w:rPr>
            </w:pPr>
            <w:r w:rsidRPr="00BE3F97">
              <w:rPr>
                <w:rFonts w:ascii="Arial" w:eastAsia="Times New Roman" w:hAnsi="Arial" w:cs="Arial"/>
                <w:i/>
                <w:iCs/>
                <w:sz w:val="18"/>
                <w:szCs w:val="18"/>
              </w:rPr>
              <w:t>De lo anterior se acredita que, con independencia de la fecha de la notificación del oficio, el propio sujeto obligado tenía conocimiento de la extemporaneidad de cada uno de los registros observados, desde el momento en que decidió registrar sus operaciones en el SIF con posterioridad a los tres días después de haberse efectuado.</w:t>
            </w:r>
          </w:p>
          <w:p w14:paraId="23476E7A"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066609B4"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Es relevante el siguiente análisis al Reglamento de Fiscalización en relación a dicho incumplimiento:</w:t>
            </w:r>
          </w:p>
          <w:p w14:paraId="138EE788"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6C54F52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“Artículo 38 Registro de las operaciones en tiempo real.</w:t>
            </w:r>
          </w:p>
          <w:p w14:paraId="124E4545"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5FC42907" w14:textId="36C5919E" w:rsidR="00D1617D" w:rsidRPr="00BE3F97" w:rsidRDefault="00D1617D" w:rsidP="00D1617D">
            <w:pPr>
              <w:jc w:val="both"/>
              <w:rPr>
                <w:rFonts w:ascii="Arial" w:eastAsia="Times New Roman" w:hAnsi="Arial" w:cs="Arial"/>
                <w:i/>
                <w:iCs/>
                <w:sz w:val="18"/>
                <w:szCs w:val="18"/>
              </w:rPr>
            </w:pPr>
            <w:r w:rsidRPr="00BE3F97">
              <w:rPr>
                <w:rFonts w:ascii="Arial" w:eastAsia="Times New Roman" w:hAnsi="Arial" w:cs="Arial"/>
                <w:i/>
                <w:iCs/>
                <w:sz w:val="18"/>
                <w:szCs w:val="18"/>
              </w:rPr>
              <w:t xml:space="preserve">Los sujetos obligados deberán realizar sus registros contables en tiempo real, entendiéndose por tiempo real, el registro contable de las operaciones de ingresos y egresos desde el momento en que ocurren y hasta tres días posteriores a su </w:t>
            </w:r>
            <w:r w:rsidRPr="00BE3F97">
              <w:rPr>
                <w:rFonts w:ascii="Arial" w:eastAsia="Times New Roman" w:hAnsi="Arial" w:cs="Arial"/>
                <w:i/>
                <w:iCs/>
                <w:sz w:val="18"/>
                <w:szCs w:val="18"/>
              </w:rPr>
              <w:lastRenderedPageBreak/>
              <w:t xml:space="preserve">realización, según lo establecido en el artículo 17 del presente Reglamento. </w:t>
            </w:r>
          </w:p>
          <w:p w14:paraId="5470258D" w14:textId="77777777" w:rsidR="00D1617D" w:rsidRPr="00BE3F97" w:rsidRDefault="00D1617D" w:rsidP="00D1617D">
            <w:pPr>
              <w:jc w:val="both"/>
              <w:rPr>
                <w:rFonts w:ascii="Arial" w:eastAsia="Times New Roman" w:hAnsi="Arial" w:cs="Arial"/>
                <w:i/>
                <w:iCs/>
                <w:sz w:val="18"/>
                <w:szCs w:val="18"/>
              </w:rPr>
            </w:pPr>
          </w:p>
          <w:p w14:paraId="0366DDE5" w14:textId="1C66E6AF" w:rsidR="00D1617D" w:rsidRPr="00BE3F97" w:rsidRDefault="00D1617D" w:rsidP="00077FF0">
            <w:pPr>
              <w:jc w:val="both"/>
              <w:rPr>
                <w:rFonts w:ascii="Arial" w:eastAsia="Times New Roman" w:hAnsi="Arial" w:cs="Arial"/>
                <w:i/>
                <w:iCs/>
                <w:sz w:val="18"/>
                <w:szCs w:val="18"/>
              </w:rPr>
            </w:pPr>
            <w:r w:rsidRPr="00BE3F97">
              <w:rPr>
                <w:rFonts w:ascii="Arial" w:eastAsia="Times New Roman" w:hAnsi="Arial" w:cs="Arial"/>
                <w:i/>
                <w:iCs/>
                <w:sz w:val="18"/>
                <w:szCs w:val="18"/>
              </w:rPr>
              <w:t xml:space="preserve">El registro de operaciones fuera del plazo establecido en el numeral 1 del presente artículo, será considerado como una falta sustantiva y sancionada de conformidad con los criterios establecidos por el Consejo General del Instituto”. </w:t>
            </w:r>
          </w:p>
          <w:p w14:paraId="32AC8CBC" w14:textId="77777777" w:rsidR="00077FF0" w:rsidRPr="00BE3F97" w:rsidRDefault="00077FF0" w:rsidP="00077FF0">
            <w:pPr>
              <w:jc w:val="both"/>
              <w:rPr>
                <w:rFonts w:ascii="Arial" w:eastAsia="Times New Roman" w:hAnsi="Arial" w:cs="Arial"/>
                <w:i/>
                <w:iCs/>
                <w:sz w:val="18"/>
                <w:szCs w:val="18"/>
              </w:rPr>
            </w:pPr>
          </w:p>
          <w:p w14:paraId="1C5B4055"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El artículo 38, numeral 1 refiere la obligación de los partidos políticos de hacer los registros contables en tiempo real. Dicha obligación es acorde al nuevo modelo de fiscalización en virtud del cual el ejercicio de las facultades de vigilancia del origen y destino de los recursos se lleva a cabo en un marco temporal que, si bien no es simultáneo al manejo de los recursos, sí es casi inmediato. En consecuencia, al omitir hacer el registro en tiempo real, como lo marca el RF, hasta tres días posteriores a su realización, el partido político retrasa el cumplimiento de la verificación que compete a la autoridad fiscalizadora electoral.</w:t>
            </w:r>
          </w:p>
          <w:p w14:paraId="73BFC1CF"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1E7B269A"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La finalidad de esta norma es que la autoridad fiscalizadora conozca de manera oportuna la totalidad de las operaciones realizadas por los sujetos obligados y cuente con toda la documentación comprobatoria correspondiente, a efecto de que pueda verificar con seguridad que cumplan en forma certera y transparente con la normativa establecida para la rendición de cuentas. </w:t>
            </w:r>
          </w:p>
          <w:p w14:paraId="758493EB"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7A2BA47D"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Así, el artículo citado tiene como propósito fijar las reglas de temporalidad de los registros a través de las cuales se aseguren los principios de transparencia y la rendición de cuentas de manera oportuna; por ello, establece la obligación de registrar contablemente en tiempo real y sustentar en documentación original la totalidad de los ingresos que reciban y los egresos que efectúen los sujetos obligados. </w:t>
            </w:r>
          </w:p>
          <w:p w14:paraId="77525501"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2C94027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En el caso concreto, al omitir realizar los registros contables en tiempo real, el partido político provocó que la autoridad se viera imposibilitada de verificar el origen, manejo </w:t>
            </w:r>
            <w:r w:rsidRPr="00BE3F97">
              <w:rPr>
                <w:rFonts w:ascii="Arial" w:hAnsi="Arial" w:cs="Arial"/>
                <w:i/>
                <w:iCs/>
                <w:sz w:val="18"/>
                <w:szCs w:val="18"/>
              </w:rPr>
              <w:lastRenderedPageBreak/>
              <w:t xml:space="preserve">y destino de los recursos de manera oportuna y de forma integral, elementos indispensables del nuevo modelo de fiscalización. </w:t>
            </w:r>
          </w:p>
          <w:p w14:paraId="452FA037"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4F224A0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Ello es así, al considerar que el SIF es una herramienta que permite a la autoridad optimizar los procesos de la fiscalización de los recursos de los sujetos obligados, así como obtener de manera oportuna reportes contables y estados financieros confiables de tal manera que sean de utilidad para realizar los diferentes procesos y procedimientos; adicionalmente, podrá realizar consultas del detalle de la información en diferentes períodos de tiempo. Así, al no obrar en el sistema, de manera oportuna, el registro del universo total de las operaciones llevadas a cabo, se evitó cumplir con la finalidad para la cual fue diseñado. </w:t>
            </w:r>
          </w:p>
          <w:p w14:paraId="717EC588"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276CEE31"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En el caso concreto, el sujeto obligado conocía con la debida anticipación los plazos dentro de los cuales debían registrar sus operaciones, pues en términos de lo dispuesto en el artículo 38 del RF, las operaciones deben registrarse contablemente desde el momento en que ocurren y hasta tres días después de su realización. </w:t>
            </w:r>
          </w:p>
          <w:p w14:paraId="18FA83FA"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5DA5CDCF"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Así, la satisfacción del deber de registrar las operaciones en el Sistema Integral de Fiscalización, no se logra con el registro en cualquier tiempo, sino que es menester ajustarse a los Lineamientos técnico-legales relativos al registro de los ingresos y egresos y a la documentación comprobatoria sobre el manejo de los recursos, para así poder ser fiscalizables por la autoridad electoral. </w:t>
            </w:r>
          </w:p>
          <w:p w14:paraId="3CD55CAF"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60518149"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Lo anterior cobra especial importancia, en virtud de que la certeza y la transparencia en el origen y destino de los recursos de los sujetos obligados, es uno de los valores fundamentales del estado constitucional democrático de derecho, de tal suerte que el hecho de que un ente político no registre en el tiempo establecido, los movimientos de los recursos, vulnera de manera directa el </w:t>
            </w:r>
            <w:r w:rsidRPr="00BE3F97">
              <w:rPr>
                <w:rFonts w:ascii="Arial" w:hAnsi="Arial" w:cs="Arial"/>
                <w:i/>
                <w:iCs/>
                <w:sz w:val="18"/>
                <w:szCs w:val="18"/>
              </w:rPr>
              <w:lastRenderedPageBreak/>
              <w:t xml:space="preserve">principio antes referido, pues al tratarse de una fiscalización en tiempo real, integral y consolidada, tal incumplimiento arrebata a la autoridad la posibilidad de verificar de manera pronta y expedita el origen y destino de los recursos que fiscaliza. </w:t>
            </w:r>
          </w:p>
          <w:p w14:paraId="31D9B3F3"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07D9305F"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 xml:space="preserve">Esto es, sólo mediante el conocimiento en tiempo de las operaciones realizados por los entes políticos, la autoridad fiscalizadora electoral puede estar en condiciones reales de conocer cuál fue el origen, uso, manejo y destino que en el período fiscalizado se dio a los recursos, para así determinar la posible comisión de infracciones a las normas electorales y, en su caso, de imponer adecuadamente y oportunamente las sanciones que correspondan. </w:t>
            </w:r>
          </w:p>
          <w:p w14:paraId="32215DBE" w14:textId="77777777" w:rsidR="00D1617D" w:rsidRPr="00BE3F97" w:rsidRDefault="00D1617D" w:rsidP="00D1617D">
            <w:pPr>
              <w:pStyle w:val="NormalWeb"/>
              <w:spacing w:before="0" w:beforeAutospacing="0" w:after="0" w:afterAutospacing="0"/>
              <w:ind w:left="720"/>
              <w:jc w:val="both"/>
              <w:rPr>
                <w:rFonts w:ascii="Arial" w:hAnsi="Arial" w:cs="Arial"/>
                <w:i/>
                <w:iCs/>
                <w:sz w:val="18"/>
                <w:szCs w:val="18"/>
              </w:rPr>
            </w:pPr>
            <w:r w:rsidRPr="00BE3F97">
              <w:rPr>
                <w:rFonts w:ascii="Arial" w:hAnsi="Arial" w:cs="Arial"/>
                <w:i/>
                <w:iCs/>
                <w:sz w:val="18"/>
                <w:szCs w:val="18"/>
              </w:rPr>
              <w:t> </w:t>
            </w:r>
          </w:p>
          <w:p w14:paraId="45160276"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Así las cosas, ha quedado acreditado que, al realizar registros contables en forma extemporánea, es decir, al omitir realizar los registros contables en tiempo real, el partido vulnera la hipótesis normativa prevista en el artículo 38, numerales 1 y 5 del RF.</w:t>
            </w:r>
          </w:p>
          <w:p w14:paraId="78694ACC" w14:textId="77777777" w:rsidR="00D1617D" w:rsidRPr="00BE3F97" w:rsidRDefault="00D1617D" w:rsidP="00D1617D">
            <w:pPr>
              <w:pStyle w:val="NormalWeb"/>
              <w:spacing w:before="0" w:beforeAutospacing="0" w:after="0" w:afterAutospacing="0"/>
              <w:rPr>
                <w:rFonts w:ascii="Arial" w:hAnsi="Arial" w:cs="Arial"/>
                <w:i/>
                <w:iCs/>
                <w:sz w:val="18"/>
                <w:szCs w:val="18"/>
              </w:rPr>
            </w:pPr>
          </w:p>
          <w:p w14:paraId="7A675D75" w14:textId="77777777" w:rsidR="00D1617D" w:rsidRPr="00BE3F97" w:rsidRDefault="00D1617D" w:rsidP="00D1617D">
            <w:pPr>
              <w:pStyle w:val="NormalWeb"/>
              <w:spacing w:before="0" w:beforeAutospacing="0" w:after="0" w:afterAutospacing="0"/>
              <w:rPr>
                <w:rFonts w:ascii="Arial" w:hAnsi="Arial" w:cs="Arial"/>
                <w:i/>
                <w:iCs/>
                <w:sz w:val="18"/>
                <w:szCs w:val="18"/>
              </w:rPr>
            </w:pPr>
            <w:r w:rsidRPr="00BE3F97">
              <w:rPr>
                <w:rFonts w:ascii="Arial" w:hAnsi="Arial" w:cs="Arial"/>
                <w:i/>
                <w:iCs/>
                <w:sz w:val="18"/>
                <w:szCs w:val="18"/>
              </w:rPr>
              <w:t>Se le solicita presentar en el SIF lo siguiente:</w:t>
            </w:r>
          </w:p>
          <w:p w14:paraId="6A793A54" w14:textId="77777777" w:rsidR="00D1617D" w:rsidRPr="00BE3F97" w:rsidRDefault="00D1617D" w:rsidP="00D1617D">
            <w:pPr>
              <w:pStyle w:val="NormalWeb"/>
              <w:spacing w:before="0" w:beforeAutospacing="0" w:after="0" w:afterAutospacing="0"/>
              <w:rPr>
                <w:rFonts w:ascii="Arial" w:hAnsi="Arial" w:cs="Arial"/>
                <w:i/>
                <w:iCs/>
                <w:sz w:val="18"/>
                <w:szCs w:val="18"/>
              </w:rPr>
            </w:pPr>
          </w:p>
          <w:p w14:paraId="47BF86DA" w14:textId="77777777" w:rsidR="00D1617D" w:rsidRPr="00BE3F97" w:rsidRDefault="00D1617D" w:rsidP="00D1617D">
            <w:pPr>
              <w:pStyle w:val="NormalWeb"/>
              <w:spacing w:before="0" w:beforeAutospacing="0" w:after="0" w:afterAutospacing="0"/>
              <w:rPr>
                <w:rFonts w:ascii="Arial" w:hAnsi="Arial" w:cs="Arial"/>
                <w:i/>
                <w:iCs/>
                <w:sz w:val="18"/>
                <w:szCs w:val="18"/>
              </w:rPr>
            </w:pPr>
            <w:r w:rsidRPr="00BE3F97">
              <w:rPr>
                <w:rFonts w:ascii="Arial" w:hAnsi="Arial" w:cs="Arial"/>
                <w:i/>
                <w:iCs/>
                <w:sz w:val="18"/>
                <w:szCs w:val="18"/>
              </w:rPr>
              <w:t>• Las aclaraciones que a su derecho convenga.</w:t>
            </w:r>
          </w:p>
          <w:p w14:paraId="19A526F9" w14:textId="77777777" w:rsidR="00D1617D" w:rsidRPr="00BE3F97" w:rsidRDefault="00D1617D" w:rsidP="00D1617D">
            <w:pPr>
              <w:pStyle w:val="NormalWeb"/>
              <w:spacing w:before="0" w:beforeAutospacing="0" w:after="0" w:afterAutospacing="0"/>
              <w:rPr>
                <w:rFonts w:ascii="Arial" w:hAnsi="Arial" w:cs="Arial"/>
                <w:i/>
                <w:iCs/>
                <w:sz w:val="18"/>
                <w:szCs w:val="18"/>
              </w:rPr>
            </w:pPr>
          </w:p>
          <w:p w14:paraId="2EB66147" w14:textId="77777777" w:rsidR="00D1617D" w:rsidRPr="00BE3F97" w:rsidRDefault="00D1617D" w:rsidP="00D1617D">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Lo anterior, de conformidad con lo dispuesto en el artículo 38, numerales 1 y 5 del RF.</w:t>
            </w:r>
          </w:p>
          <w:p w14:paraId="30B877F1" w14:textId="209FD4E0" w:rsidR="00077FF0" w:rsidRPr="00BE3F97" w:rsidRDefault="00077FF0" w:rsidP="00D1617D">
            <w:pPr>
              <w:pStyle w:val="NormalWeb"/>
              <w:spacing w:before="0" w:beforeAutospacing="0" w:after="0" w:afterAutospacing="0"/>
              <w:jc w:val="both"/>
              <w:rPr>
                <w:rStyle w:val="Textoennegrita"/>
                <w:rFonts w:ascii="Arial" w:hAnsi="Arial" w:cs="Arial"/>
                <w:i/>
                <w:iCs/>
                <w:sz w:val="18"/>
                <w:szCs w:val="18"/>
              </w:rPr>
            </w:pPr>
          </w:p>
        </w:tc>
        <w:tc>
          <w:tcPr>
            <w:tcW w:w="3260" w:type="dxa"/>
          </w:tcPr>
          <w:p w14:paraId="3AE84607" w14:textId="6B0F42CC" w:rsidR="008D13E7" w:rsidRPr="00BE3F97" w:rsidRDefault="008D13E7" w:rsidP="008D13E7">
            <w:pPr>
              <w:ind w:left="57" w:right="57"/>
              <w:jc w:val="both"/>
              <w:rPr>
                <w:rFonts w:ascii="Arial" w:eastAsia="Times New Roman" w:hAnsi="Arial" w:cs="Arial"/>
                <w:i/>
                <w:sz w:val="18"/>
                <w:szCs w:val="18"/>
                <w:lang w:eastAsia="es-MX"/>
              </w:rPr>
            </w:pPr>
          </w:p>
          <w:p w14:paraId="43826AE5" w14:textId="7D4BA47C" w:rsidR="00085772" w:rsidRPr="00BE3F97" w:rsidRDefault="00085772" w:rsidP="008D13E7">
            <w:pPr>
              <w:ind w:left="57" w:right="57"/>
              <w:jc w:val="both"/>
              <w:rPr>
                <w:rFonts w:ascii="Arial" w:eastAsia="Times New Roman" w:hAnsi="Arial" w:cs="Arial"/>
                <w:i/>
                <w:sz w:val="18"/>
                <w:szCs w:val="18"/>
                <w:lang w:eastAsia="es-MX"/>
              </w:rPr>
            </w:pPr>
            <w:r w:rsidRPr="00BE3F97">
              <w:rPr>
                <w:rFonts w:ascii="Arial" w:hAnsi="Arial" w:cs="Arial"/>
                <w:sz w:val="18"/>
                <w:szCs w:val="18"/>
              </w:rPr>
              <w:t>Si bien el sujeto obligado presentó escrito de respuesta, respecto a esta observación no presentó documentación o aclaración alguna.</w:t>
            </w:r>
          </w:p>
          <w:p w14:paraId="7FCF0746" w14:textId="591829CD" w:rsidR="000108E7" w:rsidRPr="00BE3F97" w:rsidRDefault="000108E7" w:rsidP="008D13E7">
            <w:pPr>
              <w:ind w:left="57" w:right="57"/>
              <w:jc w:val="both"/>
              <w:rPr>
                <w:rFonts w:ascii="Arial" w:eastAsia="Times New Roman" w:hAnsi="Arial" w:cs="Arial"/>
                <w:i/>
                <w:sz w:val="18"/>
                <w:szCs w:val="18"/>
                <w:lang w:eastAsia="es-MX"/>
              </w:rPr>
            </w:pPr>
          </w:p>
        </w:tc>
        <w:tc>
          <w:tcPr>
            <w:tcW w:w="3119" w:type="dxa"/>
          </w:tcPr>
          <w:p w14:paraId="04B7FB55" w14:textId="77777777" w:rsidR="008D13E7" w:rsidRPr="00BE3F97" w:rsidRDefault="008D13E7" w:rsidP="008D13E7">
            <w:pPr>
              <w:jc w:val="both"/>
              <w:rPr>
                <w:rFonts w:ascii="Arial" w:hAnsi="Arial" w:cs="Arial"/>
                <w:sz w:val="18"/>
                <w:szCs w:val="18"/>
              </w:rPr>
            </w:pPr>
          </w:p>
          <w:p w14:paraId="590CEEC7" w14:textId="77777777" w:rsidR="00CF5903" w:rsidRPr="00BE3F97" w:rsidRDefault="00CF5903" w:rsidP="00CF5903">
            <w:pPr>
              <w:jc w:val="both"/>
              <w:rPr>
                <w:rFonts w:ascii="Arial" w:hAnsi="Arial" w:cs="Arial"/>
                <w:b/>
                <w:color w:val="000000" w:themeColor="text1"/>
                <w:sz w:val="18"/>
                <w:szCs w:val="18"/>
              </w:rPr>
            </w:pPr>
            <w:r w:rsidRPr="00BE3F97">
              <w:rPr>
                <w:rFonts w:ascii="Arial" w:hAnsi="Arial" w:cs="Arial"/>
                <w:b/>
                <w:color w:val="000000" w:themeColor="text1"/>
                <w:sz w:val="18"/>
                <w:szCs w:val="18"/>
              </w:rPr>
              <w:t>No atendida</w:t>
            </w:r>
          </w:p>
          <w:p w14:paraId="60313443" w14:textId="77777777" w:rsidR="00CF5903" w:rsidRPr="00BE3F97" w:rsidRDefault="00CF5903" w:rsidP="00CF5903">
            <w:pPr>
              <w:jc w:val="both"/>
              <w:rPr>
                <w:rFonts w:ascii="Arial" w:hAnsi="Arial" w:cs="Arial"/>
                <w:sz w:val="18"/>
                <w:szCs w:val="18"/>
                <w:lang w:val="es-ES"/>
              </w:rPr>
            </w:pPr>
          </w:p>
          <w:p w14:paraId="5AAEE4BA" w14:textId="63CCD210" w:rsidR="00CF5903" w:rsidRPr="00BE3F97" w:rsidRDefault="00CF5903" w:rsidP="00CF5903">
            <w:pPr>
              <w:jc w:val="both"/>
              <w:rPr>
                <w:rFonts w:ascii="Arial" w:hAnsi="Arial" w:cs="Arial"/>
                <w:sz w:val="18"/>
                <w:szCs w:val="18"/>
              </w:rPr>
            </w:pPr>
            <w:r w:rsidRPr="00BE3F97">
              <w:rPr>
                <w:rFonts w:ascii="Arial" w:hAnsi="Arial" w:cs="Arial"/>
                <w:sz w:val="18"/>
                <w:szCs w:val="18"/>
                <w:lang w:val="es-ES"/>
              </w:rPr>
              <w:t>El sujeto obligado no se manifestó respeto esta observación</w:t>
            </w:r>
            <w:r w:rsidRPr="00BE3F97">
              <w:rPr>
                <w:rFonts w:ascii="Arial" w:hAnsi="Arial" w:cs="Arial"/>
                <w:sz w:val="18"/>
                <w:szCs w:val="18"/>
              </w:rPr>
              <w:t>;</w:t>
            </w:r>
            <w:r w:rsidRPr="00BE3F97">
              <w:rPr>
                <w:rFonts w:ascii="Arial" w:hAnsi="Arial" w:cs="Arial"/>
                <w:sz w:val="18"/>
                <w:szCs w:val="18"/>
                <w:lang w:val="es-ES"/>
              </w:rPr>
              <w:t xml:space="preserve"> sin </w:t>
            </w:r>
            <w:r w:rsidRPr="00BE3F97">
              <w:rPr>
                <w:rFonts w:ascii="Arial" w:hAnsi="Arial" w:cs="Arial"/>
                <w:sz w:val="18"/>
                <w:szCs w:val="18"/>
                <w:lang w:val="es-ES"/>
              </w:rPr>
              <w:lastRenderedPageBreak/>
              <w:t xml:space="preserve">embargo, </w:t>
            </w:r>
            <w:r w:rsidRPr="00BE3F97">
              <w:rPr>
                <w:rFonts w:ascii="Arial" w:hAnsi="Arial" w:cs="Arial"/>
                <w:sz w:val="18"/>
                <w:szCs w:val="18"/>
              </w:rPr>
              <w:t>de la verificación en el SIF, se constató que omitió realizar el registro contable de las operaciones en tiempo real, excediendo los tres días posteriores en que se realizó la operación.</w:t>
            </w:r>
          </w:p>
          <w:p w14:paraId="02898D1D" w14:textId="77777777" w:rsidR="00CF5903" w:rsidRPr="00BE3F97" w:rsidRDefault="00CF5903" w:rsidP="00CF5903">
            <w:pPr>
              <w:jc w:val="both"/>
              <w:rPr>
                <w:rFonts w:ascii="Arial" w:hAnsi="Arial" w:cs="Arial"/>
                <w:sz w:val="18"/>
                <w:szCs w:val="18"/>
              </w:rPr>
            </w:pPr>
          </w:p>
          <w:p w14:paraId="71F74755" w14:textId="7D73BA5A"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lang w:val="es-ES"/>
              </w:rPr>
              <w:t xml:space="preserve">Cabe mencionar, que respecto a las pólizas observadas en el </w:t>
            </w:r>
            <w:r w:rsidRPr="00BE3F97">
              <w:rPr>
                <w:rFonts w:ascii="Arial" w:eastAsia="Calibri" w:hAnsi="Arial" w:cs="Arial"/>
                <w:b/>
                <w:bCs/>
                <w:sz w:val="18"/>
                <w:szCs w:val="18"/>
                <w:lang w:val="es-ES"/>
              </w:rPr>
              <w:t>Anexo 2</w:t>
            </w:r>
            <w:r w:rsidR="006A1E26" w:rsidRPr="00BE3F97">
              <w:rPr>
                <w:rFonts w:ascii="Arial" w:eastAsia="Calibri" w:hAnsi="Arial" w:cs="Arial"/>
                <w:b/>
                <w:bCs/>
                <w:sz w:val="18"/>
                <w:szCs w:val="18"/>
                <w:lang w:val="es-ES"/>
              </w:rPr>
              <w:t>-RSP</w:t>
            </w:r>
            <w:r w:rsidRPr="00BE3F97">
              <w:rPr>
                <w:rFonts w:ascii="Arial" w:eastAsia="Calibri" w:hAnsi="Arial" w:cs="Arial"/>
                <w:b/>
                <w:bCs/>
                <w:sz w:val="18"/>
                <w:szCs w:val="18"/>
                <w:lang w:val="es-ES"/>
              </w:rPr>
              <w:t>-NL</w:t>
            </w:r>
            <w:r w:rsidRPr="00BE3F97">
              <w:rPr>
                <w:rFonts w:ascii="Arial" w:eastAsia="Calibri" w:hAnsi="Arial" w:cs="Arial"/>
                <w:sz w:val="18"/>
                <w:szCs w:val="18"/>
                <w:lang w:val="es-ES"/>
              </w:rPr>
              <w:t xml:space="preserve"> adjunto al presente dictamen, el sujeto obligado en comento vulneró lo dispuesto con </w:t>
            </w:r>
            <w:r w:rsidRPr="00BE3F97">
              <w:rPr>
                <w:rFonts w:ascii="Arial" w:eastAsia="Calibri" w:hAnsi="Arial" w:cs="Arial"/>
                <w:sz w:val="18"/>
                <w:szCs w:val="18"/>
              </w:rPr>
              <w:t>el artículo 17 en sus párrafos 1 y 2 del RF, en relación con la Norma de Información Financiera A-2 (en los subsecuente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367871C1" w14:textId="77777777" w:rsidR="00CF5903" w:rsidRPr="00BE3F97" w:rsidRDefault="00CF5903" w:rsidP="00CF5903">
            <w:pPr>
              <w:jc w:val="both"/>
              <w:rPr>
                <w:rFonts w:ascii="Arial" w:eastAsia="Calibri" w:hAnsi="Arial" w:cs="Arial"/>
                <w:iCs/>
                <w:sz w:val="18"/>
                <w:szCs w:val="18"/>
              </w:rPr>
            </w:pPr>
          </w:p>
          <w:p w14:paraId="45B0DCD8"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 xml:space="preserve">La mencionada NIF A-2 establece como reglas, por un lado, que </w:t>
            </w:r>
            <w:r w:rsidRPr="00BE3F97">
              <w:rPr>
                <w:rFonts w:ascii="Arial" w:eastAsia="Calibri" w:hAnsi="Arial" w:cs="Arial"/>
                <w:b/>
                <w:bCs/>
                <w:iCs/>
                <w:sz w:val="18"/>
                <w:szCs w:val="18"/>
              </w:rPr>
              <w:t>las transacciones que llevan a cabo los sujetos obligados deben reconocerse contablemente en su totalidad, en el momento en el que ocurren</w:t>
            </w:r>
            <w:r w:rsidRPr="00BE3F97">
              <w:rPr>
                <w:rFonts w:ascii="Arial" w:eastAsia="Calibri" w:hAnsi="Arial" w:cs="Arial"/>
                <w:sz w:val="18"/>
                <w:szCs w:val="18"/>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2D151B3E" w14:textId="77777777" w:rsidR="00CF5903" w:rsidRPr="00BE3F97" w:rsidRDefault="00CF5903" w:rsidP="00CF5903">
            <w:pPr>
              <w:jc w:val="both"/>
              <w:rPr>
                <w:rFonts w:ascii="Arial" w:eastAsia="Calibri" w:hAnsi="Arial" w:cs="Arial"/>
                <w:sz w:val="18"/>
                <w:szCs w:val="18"/>
                <w:lang w:val="es-ES"/>
              </w:rPr>
            </w:pPr>
          </w:p>
          <w:p w14:paraId="1DC2EC06"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 xml:space="preserve">En cuanto al momento contable en que deben registrarse las operaciones, en el artículo 18, numerales 1 y 2 del RF se impone la </w:t>
            </w:r>
            <w:r w:rsidRPr="00BE3F97">
              <w:rPr>
                <w:rFonts w:ascii="Arial" w:eastAsia="Calibri" w:hAnsi="Arial" w:cs="Arial"/>
                <w:sz w:val="18"/>
                <w:szCs w:val="18"/>
              </w:rPr>
              <w:lastRenderedPageBreak/>
              <w:t>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59E55521" w14:textId="77777777" w:rsidR="00CF5903" w:rsidRPr="00BE3F97" w:rsidRDefault="00CF5903" w:rsidP="00CF5903">
            <w:pPr>
              <w:jc w:val="both"/>
              <w:rPr>
                <w:rFonts w:ascii="Arial" w:eastAsia="Calibri" w:hAnsi="Arial" w:cs="Arial"/>
                <w:sz w:val="18"/>
                <w:szCs w:val="18"/>
                <w:lang w:val="es-ES"/>
              </w:rPr>
            </w:pPr>
          </w:p>
          <w:p w14:paraId="4DFFC09C"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678CF08B" w14:textId="77777777" w:rsidR="00CF5903" w:rsidRPr="00BE3F97" w:rsidRDefault="00CF5903" w:rsidP="00CF5903">
            <w:pPr>
              <w:jc w:val="both"/>
              <w:rPr>
                <w:rFonts w:ascii="Arial" w:eastAsia="Calibri" w:hAnsi="Arial" w:cs="Arial"/>
                <w:sz w:val="18"/>
                <w:szCs w:val="18"/>
                <w:lang w:val="es-ES"/>
              </w:rPr>
            </w:pPr>
          </w:p>
          <w:p w14:paraId="24F4F677"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BE3F97">
              <w:rPr>
                <w:rFonts w:ascii="Arial" w:eastAsia="Calibri" w:hAnsi="Arial" w:cs="Arial"/>
                <w:b/>
                <w:bCs/>
                <w:sz w:val="18"/>
                <w:szCs w:val="18"/>
              </w:rPr>
              <w:t>de todas las operaciones concernientes a la materia; los cuales, deben ser congruentes  y ordenados, de manera que resulten aptos para producir estados financieros en tiempo real</w:t>
            </w:r>
            <w:r w:rsidRPr="00BE3F97">
              <w:rPr>
                <w:rFonts w:ascii="Arial" w:eastAsia="Calibri" w:hAnsi="Arial" w:cs="Arial"/>
                <w:sz w:val="18"/>
                <w:szCs w:val="18"/>
              </w:rPr>
              <w:t>, esto es, en forma inmediata, a fin de procurar la transparencia y la rendición de cuentas en los recursos públicos.</w:t>
            </w:r>
          </w:p>
          <w:p w14:paraId="649FF145" w14:textId="77777777" w:rsidR="00CF5903" w:rsidRPr="00BE3F97" w:rsidRDefault="00CF5903" w:rsidP="00CF5903">
            <w:pPr>
              <w:jc w:val="both"/>
              <w:rPr>
                <w:rFonts w:ascii="Arial" w:eastAsia="Calibri" w:hAnsi="Arial" w:cs="Arial"/>
                <w:sz w:val="18"/>
                <w:szCs w:val="18"/>
                <w:lang w:val="es-ES"/>
              </w:rPr>
            </w:pPr>
          </w:p>
          <w:p w14:paraId="66F7CD30"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Así, de la información de los ingresos durante las precampañas y campañas electorales, el plazo máximo para informarlos a la autoridad, será de tres días, posteriores a la recepción del recurso en efectivo o en especie.</w:t>
            </w:r>
          </w:p>
          <w:p w14:paraId="4B87A492" w14:textId="77777777" w:rsidR="00CF5903" w:rsidRPr="00BE3F97" w:rsidRDefault="00CF5903" w:rsidP="00CF5903">
            <w:pPr>
              <w:jc w:val="both"/>
              <w:rPr>
                <w:rFonts w:ascii="Arial" w:eastAsia="Calibri" w:hAnsi="Arial" w:cs="Arial"/>
                <w:sz w:val="18"/>
                <w:szCs w:val="18"/>
              </w:rPr>
            </w:pPr>
          </w:p>
          <w:p w14:paraId="2DC151BA"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 xml:space="preserve">Por otra parte, cuando se trate de egresos de precampañas y campañas, el plazo para su oportuno registro será de tres días posteriores al pago, acuerdo de voluntades o </w:t>
            </w:r>
            <w:r w:rsidRPr="00BE3F97">
              <w:rPr>
                <w:rFonts w:ascii="Arial" w:eastAsia="Calibri" w:hAnsi="Arial" w:cs="Arial"/>
                <w:sz w:val="18"/>
                <w:szCs w:val="18"/>
              </w:rPr>
              <w:lastRenderedPageBreak/>
              <w:t>entrega del bien y/o prestación del servicio, cuando se trate de egresos.</w:t>
            </w:r>
          </w:p>
          <w:p w14:paraId="6C691A7E" w14:textId="77777777" w:rsidR="00CF5903" w:rsidRPr="00BE3F97" w:rsidRDefault="00CF5903" w:rsidP="00CF5903">
            <w:pPr>
              <w:jc w:val="both"/>
              <w:rPr>
                <w:rFonts w:ascii="Arial" w:eastAsia="Calibri" w:hAnsi="Arial" w:cs="Arial"/>
                <w:sz w:val="18"/>
                <w:szCs w:val="18"/>
              </w:rPr>
            </w:pPr>
          </w:p>
          <w:p w14:paraId="172A5062"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BE3F97">
              <w:rPr>
                <w:rFonts w:ascii="Arial" w:eastAsia="Calibri" w:hAnsi="Arial" w:cs="Arial"/>
                <w:b/>
                <w:bCs/>
                <w:sz w:val="18"/>
                <w:szCs w:val="18"/>
              </w:rPr>
              <w:t>pero siempre atendiendo al momento más antiguo</w:t>
            </w:r>
            <w:r w:rsidRPr="00BE3F97">
              <w:rPr>
                <w:rFonts w:ascii="Arial" w:eastAsia="Calibri" w:hAnsi="Arial" w:cs="Arial"/>
                <w:sz w:val="18"/>
                <w:szCs w:val="18"/>
              </w:rPr>
              <w:t>, es decir, cuando los bienes y/o servicios se reciben, pagan o formaliza el acuerdo de voluntades, sin considerar el orden en que cualquiera de estos tres últimos supuestos tenga verificativo.</w:t>
            </w:r>
          </w:p>
          <w:p w14:paraId="4D5A75C6" w14:textId="77777777" w:rsidR="00CF5903" w:rsidRPr="00BE3F97" w:rsidRDefault="00CF5903" w:rsidP="00CF5903">
            <w:pPr>
              <w:jc w:val="both"/>
              <w:rPr>
                <w:rFonts w:ascii="Arial" w:eastAsia="Calibri" w:hAnsi="Arial" w:cs="Arial"/>
                <w:sz w:val="18"/>
                <w:szCs w:val="18"/>
              </w:rPr>
            </w:pPr>
          </w:p>
          <w:p w14:paraId="22651349"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Con base en lo anterior, los registros de ingresos se deben efectuar dentro de los tres días siguientes a aquél en que se recibieron en efectivo o en especie, mientras que los gastos se registrarán dentro de igual plazo, pero siempre atendiendo al momento más antiguo, es decir, cuando los bienes y/o servicios se reciban, paguen o formalice el acuerdo de voluntades, sin considerar el orden en que cualquiera de estos tres últimos supuestos tenga verificativo.</w:t>
            </w:r>
          </w:p>
          <w:p w14:paraId="1AA18FA5" w14:textId="77777777" w:rsidR="00CF5903" w:rsidRPr="00BE3F97" w:rsidRDefault="00CF5903" w:rsidP="00CF5903">
            <w:pPr>
              <w:jc w:val="both"/>
              <w:rPr>
                <w:rFonts w:ascii="Arial" w:eastAsia="Calibri" w:hAnsi="Arial" w:cs="Arial"/>
                <w:sz w:val="18"/>
                <w:szCs w:val="18"/>
                <w:lang w:val="es-ES"/>
              </w:rPr>
            </w:pPr>
          </w:p>
          <w:p w14:paraId="4310624A" w14:textId="77777777" w:rsidR="00CF5903" w:rsidRPr="00BE3F97" w:rsidRDefault="00CF5903" w:rsidP="00CF5903">
            <w:pPr>
              <w:jc w:val="both"/>
              <w:rPr>
                <w:rFonts w:ascii="Arial" w:eastAsia="Calibri" w:hAnsi="Arial" w:cs="Arial"/>
                <w:sz w:val="18"/>
                <w:szCs w:val="18"/>
              </w:rPr>
            </w:pPr>
            <w:r w:rsidRPr="00BE3F97">
              <w:rPr>
                <w:rFonts w:ascii="Arial" w:eastAsia="Calibri"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durante las precampañas electorales, deben reflejar las entradas y salidas de la totalidad de los movimientos contables que realicen, registrando en todo momento un cargo y un abono.</w:t>
            </w:r>
          </w:p>
          <w:p w14:paraId="6697974F" w14:textId="77777777" w:rsidR="00CF5903" w:rsidRPr="00BE3F97" w:rsidRDefault="00CF5903" w:rsidP="00CF5903">
            <w:pPr>
              <w:jc w:val="both"/>
              <w:rPr>
                <w:rFonts w:ascii="Arial" w:eastAsia="Calibri" w:hAnsi="Arial" w:cs="Arial"/>
                <w:sz w:val="18"/>
                <w:szCs w:val="18"/>
                <w:lang w:val="es-ES"/>
              </w:rPr>
            </w:pPr>
          </w:p>
          <w:p w14:paraId="60949727" w14:textId="77777777" w:rsidR="00CF5903" w:rsidRPr="00BE3F97" w:rsidRDefault="00CF5903" w:rsidP="00CF5903">
            <w:pPr>
              <w:autoSpaceDE w:val="0"/>
              <w:autoSpaceDN w:val="0"/>
              <w:jc w:val="both"/>
              <w:rPr>
                <w:rFonts w:ascii="Arial" w:eastAsia="Calibri" w:hAnsi="Arial" w:cs="Arial"/>
                <w:sz w:val="18"/>
                <w:szCs w:val="18"/>
              </w:rPr>
            </w:pPr>
            <w:r w:rsidRPr="00BE3F97">
              <w:rPr>
                <w:rFonts w:ascii="Arial" w:eastAsia="Calibri" w:hAnsi="Arial" w:cs="Arial"/>
                <w:sz w:val="18"/>
                <w:szCs w:val="18"/>
              </w:rPr>
              <w:t xml:space="preserve">Esto es, soslaya la obligación de registrar los movimientos contables desde el momento en que ocurren y </w:t>
            </w:r>
            <w:r w:rsidRPr="00BE3F97">
              <w:rPr>
                <w:rFonts w:ascii="Arial" w:eastAsia="Calibri" w:hAnsi="Arial" w:cs="Arial"/>
                <w:sz w:val="18"/>
                <w:szCs w:val="18"/>
              </w:rPr>
              <w:lastRenderedPageBreak/>
              <w:t xml:space="preserve">hasta tres días posteriores a su realización (artículo 38, numerales 1 y 5, del Reglamento de Fiscalización), como ha quedado explicado. </w:t>
            </w:r>
          </w:p>
          <w:p w14:paraId="3F778AC2" w14:textId="77777777" w:rsidR="00CF5903" w:rsidRPr="00BE3F97" w:rsidRDefault="00CF5903" w:rsidP="00CF5903">
            <w:pPr>
              <w:jc w:val="both"/>
              <w:rPr>
                <w:rFonts w:ascii="Arial" w:eastAsia="Calibri" w:hAnsi="Arial" w:cs="Arial"/>
                <w:sz w:val="18"/>
                <w:szCs w:val="18"/>
                <w:lang w:val="es-ES"/>
              </w:rPr>
            </w:pPr>
          </w:p>
          <w:p w14:paraId="68131B47" w14:textId="77777777" w:rsidR="00CF5903" w:rsidRPr="00BE3F97" w:rsidRDefault="00CF5903" w:rsidP="00CF5903">
            <w:pPr>
              <w:autoSpaceDE w:val="0"/>
              <w:autoSpaceDN w:val="0"/>
              <w:jc w:val="both"/>
              <w:rPr>
                <w:rFonts w:ascii="Arial" w:eastAsia="Calibri" w:hAnsi="Arial" w:cs="Arial"/>
                <w:sz w:val="18"/>
                <w:szCs w:val="18"/>
              </w:rPr>
            </w:pPr>
            <w:r w:rsidRPr="00BE3F97">
              <w:rPr>
                <w:rFonts w:ascii="Arial" w:eastAsia="Calibri" w:hAnsi="Arial" w:cs="Arial"/>
                <w:sz w:val="18"/>
                <w:szCs w:val="18"/>
              </w:rPr>
              <w:t>La finalidad del registro de operaciones en tiempo real es lograr una eficaz fiscalización de los recursos, para lo cual, incluso se implementó una herramienta informática a disposición de los sujetos obligados, para que de manera simultánea a la que procesen su contabilidad en línea, la autoridad pueda fiscalizar sus operaciones de ingresos y egresos.</w:t>
            </w:r>
          </w:p>
          <w:p w14:paraId="400A54B9" w14:textId="77777777" w:rsidR="00CF5903" w:rsidRPr="00BE3F97" w:rsidRDefault="00CF5903" w:rsidP="00CF5903">
            <w:pPr>
              <w:autoSpaceDE w:val="0"/>
              <w:autoSpaceDN w:val="0"/>
              <w:jc w:val="both"/>
              <w:rPr>
                <w:rFonts w:ascii="Arial" w:eastAsia="Calibri" w:hAnsi="Arial" w:cs="Arial"/>
                <w:sz w:val="18"/>
                <w:szCs w:val="18"/>
              </w:rPr>
            </w:pPr>
          </w:p>
          <w:p w14:paraId="6761268E" w14:textId="77777777" w:rsidR="00CF5903" w:rsidRPr="00BE3F97" w:rsidRDefault="00CF5903" w:rsidP="00CF5903">
            <w:pPr>
              <w:autoSpaceDE w:val="0"/>
              <w:autoSpaceDN w:val="0"/>
              <w:jc w:val="both"/>
              <w:rPr>
                <w:rFonts w:ascii="Arial" w:eastAsia="Calibri" w:hAnsi="Arial" w:cs="Arial"/>
                <w:sz w:val="18"/>
                <w:szCs w:val="18"/>
              </w:rPr>
            </w:pPr>
            <w:r w:rsidRPr="00BE3F97">
              <w:rPr>
                <w:rFonts w:ascii="Arial" w:eastAsia="Calibri" w:hAnsi="Arial" w:cs="Arial"/>
                <w:sz w:val="18"/>
                <w:szCs w:val="18"/>
              </w:rPr>
              <w:t>En el caso concreto, al omitir realizar los registros contables en tiempo real, el sujeto obligado provocó que la autoridad se viera imposibilitada de verificar el origen, manejo y destino de los recursos de manera oportuna y de forma integral, elementos indispensables del nuevo modelo de fiscalización.</w:t>
            </w:r>
          </w:p>
          <w:p w14:paraId="1510FE44" w14:textId="77777777" w:rsidR="00CF5903" w:rsidRPr="00BE3F97" w:rsidRDefault="00CF5903" w:rsidP="00CF5903">
            <w:pPr>
              <w:autoSpaceDE w:val="0"/>
              <w:autoSpaceDN w:val="0"/>
              <w:jc w:val="both"/>
              <w:rPr>
                <w:rFonts w:ascii="Arial" w:eastAsia="Calibri" w:hAnsi="Arial" w:cs="Arial"/>
                <w:sz w:val="18"/>
                <w:szCs w:val="18"/>
              </w:rPr>
            </w:pPr>
          </w:p>
          <w:p w14:paraId="47F720AA" w14:textId="77777777" w:rsidR="00CF5903" w:rsidRPr="00BE3F97" w:rsidRDefault="00CF5903" w:rsidP="00CF5903">
            <w:pPr>
              <w:autoSpaceDE w:val="0"/>
              <w:autoSpaceDN w:val="0"/>
              <w:jc w:val="both"/>
              <w:rPr>
                <w:rFonts w:ascii="Arial" w:eastAsia="Calibri" w:hAnsi="Arial" w:cs="Arial"/>
                <w:color w:val="000000"/>
                <w:sz w:val="18"/>
                <w:szCs w:val="18"/>
              </w:rPr>
            </w:pPr>
            <w:r w:rsidRPr="00BE3F97">
              <w:rPr>
                <w:rFonts w:ascii="Arial" w:eastAsia="Calibri" w:hAnsi="Arial" w:cs="Arial"/>
                <w:color w:val="000000"/>
                <w:sz w:val="18"/>
                <w:szCs w:val="18"/>
              </w:rPr>
              <w:t>Tales objetivos están sustentados en la legítima finalidad constitucional y legalmente establecida, de alcanzar una efectiva y completa revisión de los recursos utilizados por los sujetos obligados, especialmente, cuando se destinan a financiar actividades proselitistas, debido a las implicaciones que pueden ocasionar en la equidad de la elección de que se trate, pudiendo repercutir, incluso, en la validez de los comicios, en términos de lo previsto en el artículo 41, Base VI, de la Constitución.</w:t>
            </w:r>
          </w:p>
          <w:p w14:paraId="6EACE8CE" w14:textId="77777777" w:rsidR="00CF5903" w:rsidRPr="00BE3F97" w:rsidRDefault="00CF5903" w:rsidP="00CF5903">
            <w:pPr>
              <w:autoSpaceDE w:val="0"/>
              <w:autoSpaceDN w:val="0"/>
              <w:jc w:val="both"/>
              <w:rPr>
                <w:rFonts w:ascii="Arial" w:eastAsia="Calibri" w:hAnsi="Arial" w:cs="Arial"/>
                <w:color w:val="000000"/>
                <w:sz w:val="18"/>
                <w:szCs w:val="18"/>
              </w:rPr>
            </w:pPr>
          </w:p>
          <w:p w14:paraId="7A6C18E0" w14:textId="77777777" w:rsidR="00CF5903" w:rsidRPr="00BE3F97" w:rsidRDefault="00CF5903" w:rsidP="00CF5903">
            <w:pPr>
              <w:autoSpaceDE w:val="0"/>
              <w:autoSpaceDN w:val="0"/>
              <w:jc w:val="both"/>
              <w:rPr>
                <w:rFonts w:ascii="Arial" w:eastAsia="Calibri" w:hAnsi="Arial" w:cs="Arial"/>
                <w:color w:val="000000"/>
                <w:sz w:val="18"/>
                <w:szCs w:val="18"/>
              </w:rPr>
            </w:pPr>
            <w:r w:rsidRPr="00BE3F97">
              <w:rPr>
                <w:rFonts w:ascii="Arial" w:eastAsia="Calibri" w:hAnsi="Arial" w:cs="Arial"/>
                <w:color w:val="000000"/>
                <w:sz w:val="18"/>
                <w:szCs w:val="18"/>
              </w:rPr>
              <w:t xml:space="preserve">Lo anterior cobra especial importancia, en virtud de que la certeza y la transparencia en el origen y destino de los recursos de los sujetos obligados, es uno de los valores fundamentales del estado constitucional democrático de derecho, de tal suerte que el hecho </w:t>
            </w:r>
            <w:r w:rsidRPr="00BE3F97">
              <w:rPr>
                <w:rFonts w:ascii="Arial" w:eastAsia="Calibri" w:hAnsi="Arial" w:cs="Arial"/>
                <w:color w:val="000000"/>
                <w:sz w:val="18"/>
                <w:szCs w:val="18"/>
              </w:rPr>
              <w:lastRenderedPageBreak/>
              <w:t>de que un ente político no registre en el tiempo establecido, los movimientos de los recursos, vulnera de manera directa el principio antes referido, pues al tratarse de una fiscalización en tiempo real, integral y consolidada, tal incumplimiento arrebata a la autoridad la posibilidad de verificar de manera pronta y expedita el origen y destino de los recursos que fiscaliza.</w:t>
            </w:r>
          </w:p>
          <w:p w14:paraId="36112835" w14:textId="77777777" w:rsidR="00CF5903" w:rsidRPr="00BE3F97" w:rsidRDefault="00CF5903" w:rsidP="00CF5903">
            <w:pPr>
              <w:autoSpaceDE w:val="0"/>
              <w:autoSpaceDN w:val="0"/>
              <w:jc w:val="both"/>
              <w:rPr>
                <w:rFonts w:ascii="Arial" w:eastAsia="Calibri" w:hAnsi="Arial" w:cs="Arial"/>
                <w:color w:val="000000"/>
                <w:sz w:val="18"/>
                <w:szCs w:val="18"/>
              </w:rPr>
            </w:pPr>
          </w:p>
          <w:p w14:paraId="4B404C20" w14:textId="480E294C" w:rsidR="00CF5903" w:rsidRPr="00BE3F97" w:rsidRDefault="00CF5903" w:rsidP="00CF5903">
            <w:pPr>
              <w:autoSpaceDE w:val="0"/>
              <w:autoSpaceDN w:val="0"/>
              <w:jc w:val="both"/>
              <w:rPr>
                <w:rFonts w:ascii="Arial" w:eastAsia="Calibri" w:hAnsi="Arial" w:cs="Arial"/>
                <w:color w:val="000000"/>
                <w:sz w:val="18"/>
                <w:szCs w:val="18"/>
              </w:rPr>
            </w:pPr>
            <w:r w:rsidRPr="00BE3F97">
              <w:rPr>
                <w:rFonts w:ascii="Arial" w:eastAsia="Calibri" w:hAnsi="Arial" w:cs="Arial"/>
                <w:color w:val="000000"/>
                <w:sz w:val="18"/>
                <w:szCs w:val="18"/>
              </w:rPr>
              <w:t xml:space="preserve">Esto es, sólo mediante el conocimiento en tiempo de las operaciones realizados por los entes políticos, la autoridad fiscalizadora electoral puede estar en condiciones reales de conocer cuál fue el origen, uso, manejo y destino que en el período fiscalizado se dio a los recursos, para así determinar la posible comisión de infracciones a las normas electorales y, en su caso, de imponer </w:t>
            </w:r>
            <w:r w:rsidR="004D6E89" w:rsidRPr="00BE3F97">
              <w:rPr>
                <w:rFonts w:ascii="Arial" w:eastAsia="Calibri" w:hAnsi="Arial" w:cs="Arial"/>
                <w:color w:val="000000"/>
                <w:sz w:val="18"/>
                <w:szCs w:val="18"/>
              </w:rPr>
              <w:t>adecuada y oportunamente</w:t>
            </w:r>
            <w:r w:rsidRPr="00BE3F97">
              <w:rPr>
                <w:rFonts w:ascii="Arial" w:eastAsia="Calibri" w:hAnsi="Arial" w:cs="Arial"/>
                <w:color w:val="000000"/>
                <w:sz w:val="18"/>
                <w:szCs w:val="18"/>
              </w:rPr>
              <w:t xml:space="preserve"> las sanciones que correspondan.</w:t>
            </w:r>
          </w:p>
          <w:p w14:paraId="7CB53D6A" w14:textId="77777777" w:rsidR="00CF5903" w:rsidRPr="00BE3F97" w:rsidRDefault="00CF5903" w:rsidP="00CF5903">
            <w:pPr>
              <w:autoSpaceDE w:val="0"/>
              <w:autoSpaceDN w:val="0"/>
              <w:jc w:val="both"/>
              <w:rPr>
                <w:rFonts w:ascii="Arial" w:eastAsia="Calibri" w:hAnsi="Arial" w:cs="Arial"/>
                <w:color w:val="000000"/>
                <w:sz w:val="18"/>
                <w:szCs w:val="18"/>
              </w:rPr>
            </w:pPr>
          </w:p>
          <w:p w14:paraId="50020AE3" w14:textId="03977484" w:rsidR="00CF5903" w:rsidRPr="00BE3F97" w:rsidRDefault="00CF5903" w:rsidP="00CF5903">
            <w:pPr>
              <w:autoSpaceDE w:val="0"/>
              <w:autoSpaceDN w:val="0"/>
              <w:jc w:val="both"/>
              <w:rPr>
                <w:rFonts w:ascii="Arial" w:eastAsia="Calibri" w:hAnsi="Arial" w:cs="Arial"/>
                <w:color w:val="000000"/>
                <w:sz w:val="18"/>
                <w:szCs w:val="18"/>
              </w:rPr>
            </w:pPr>
            <w:r w:rsidRPr="00BE3F97">
              <w:rPr>
                <w:rFonts w:ascii="Arial" w:eastAsia="Calibri" w:hAnsi="Arial" w:cs="Arial"/>
                <w:color w:val="000000"/>
                <w:sz w:val="18"/>
                <w:szCs w:val="18"/>
              </w:rPr>
              <w:t xml:space="preserve">En otras palabras, si los sujetos obligados son omisos al realizar los registros contables, impiden que la fiscalización se realice oportunamente, provocando que la autoridad electoral se encuentre imposibilitada de realizar un ejercicio consolidado de sus atribuciones de vigilancia sobre el origen y destino de los recursos, atentando así sobre lo establecido en la normatividad electoral. Esto es, si los registros se realizan fuera de tiempo, la fiscalización es incompleta, </w:t>
            </w:r>
            <w:r w:rsidR="004D6E89" w:rsidRPr="00BE3F97">
              <w:rPr>
                <w:rFonts w:ascii="Arial" w:eastAsia="Calibri" w:hAnsi="Arial" w:cs="Arial"/>
                <w:color w:val="000000"/>
                <w:sz w:val="18"/>
                <w:szCs w:val="18"/>
              </w:rPr>
              <w:t>de acuerdo con</w:t>
            </w:r>
            <w:r w:rsidRPr="00BE3F97">
              <w:rPr>
                <w:rFonts w:ascii="Arial" w:eastAsia="Calibri" w:hAnsi="Arial" w:cs="Arial"/>
                <w:color w:val="000000"/>
                <w:sz w:val="18"/>
                <w:szCs w:val="18"/>
              </w:rPr>
              <w:t xml:space="preserve"> los nuevos parámetros y paradigmas del sistema previsto en la legislación.</w:t>
            </w:r>
          </w:p>
          <w:p w14:paraId="79687835" w14:textId="77777777" w:rsidR="00CF5903" w:rsidRPr="00BE3F97" w:rsidRDefault="00CF5903" w:rsidP="00CF5903">
            <w:pPr>
              <w:jc w:val="both"/>
              <w:rPr>
                <w:rFonts w:ascii="Arial" w:eastAsia="Calibri" w:hAnsi="Arial" w:cs="Arial"/>
                <w:sz w:val="18"/>
                <w:szCs w:val="18"/>
                <w:lang w:val="es-ES"/>
              </w:rPr>
            </w:pPr>
          </w:p>
          <w:p w14:paraId="37D88FFA" w14:textId="77777777" w:rsidR="00CF5903" w:rsidRPr="00BE3F97" w:rsidRDefault="00CF5903" w:rsidP="00CF5903">
            <w:pPr>
              <w:autoSpaceDE w:val="0"/>
              <w:autoSpaceDN w:val="0"/>
              <w:adjustRightInd w:val="0"/>
              <w:jc w:val="both"/>
              <w:rPr>
                <w:rFonts w:ascii="Arial" w:eastAsia="Times New Roman" w:hAnsi="Arial" w:cs="Arial"/>
                <w:b/>
                <w:bCs/>
                <w:sz w:val="18"/>
                <w:szCs w:val="18"/>
              </w:rPr>
            </w:pPr>
            <w:r w:rsidRPr="00BE3F97">
              <w:rPr>
                <w:rFonts w:ascii="Arial" w:eastAsia="Times New Roman" w:hAnsi="Arial" w:cs="Arial"/>
                <w:color w:val="000000"/>
                <w:sz w:val="18"/>
                <w:szCs w:val="18"/>
                <w:lang w:val="es-ES"/>
              </w:rPr>
              <w:t xml:space="preserve">En consecuencia, al omitir realizar el registro contable de sus operaciones en tiempo real, excediendo los 3 días posteriores en que se realizó la operación, incumplió con la norma, </w:t>
            </w:r>
            <w:r w:rsidRPr="00BE3F97">
              <w:rPr>
                <w:rFonts w:ascii="Arial" w:eastAsia="Times New Roman" w:hAnsi="Arial" w:cs="Arial"/>
                <w:color w:val="000000"/>
                <w:sz w:val="18"/>
                <w:szCs w:val="18"/>
                <w:lang w:val="es-ES"/>
              </w:rPr>
              <w:lastRenderedPageBreak/>
              <w:t xml:space="preserve">por tal razón la observación </w:t>
            </w:r>
            <w:r w:rsidRPr="00BE3F97">
              <w:rPr>
                <w:rFonts w:ascii="Arial" w:eastAsia="Times New Roman" w:hAnsi="Arial" w:cs="Arial"/>
                <w:b/>
                <w:color w:val="000000"/>
                <w:sz w:val="18"/>
                <w:szCs w:val="18"/>
                <w:lang w:val="es-ES"/>
              </w:rPr>
              <w:t>no quedó atendida</w:t>
            </w:r>
            <w:r w:rsidRPr="00BE3F97">
              <w:rPr>
                <w:rFonts w:ascii="Arial" w:eastAsia="Times New Roman" w:hAnsi="Arial" w:cs="Arial"/>
                <w:color w:val="000000"/>
                <w:sz w:val="18"/>
                <w:szCs w:val="18"/>
                <w:lang w:val="es-ES"/>
              </w:rPr>
              <w:t>.</w:t>
            </w:r>
          </w:p>
          <w:p w14:paraId="0A183414" w14:textId="77777777" w:rsidR="00CF5903" w:rsidRPr="00BE3F97" w:rsidRDefault="00CF5903" w:rsidP="00CF5903">
            <w:pPr>
              <w:jc w:val="both"/>
              <w:rPr>
                <w:rFonts w:ascii="Arial" w:hAnsi="Arial" w:cs="Arial"/>
                <w:sz w:val="18"/>
                <w:szCs w:val="18"/>
              </w:rPr>
            </w:pPr>
          </w:p>
          <w:p w14:paraId="7FCC6BB9" w14:textId="71B746E6" w:rsidR="00A50BA2" w:rsidRPr="00BE3F97" w:rsidRDefault="00CF5903" w:rsidP="00CF5903">
            <w:pPr>
              <w:jc w:val="both"/>
              <w:rPr>
                <w:rFonts w:ascii="Arial" w:eastAsia="Arial Unicode MS" w:hAnsi="Arial" w:cs="Arial"/>
                <w:color w:val="000000"/>
                <w:sz w:val="18"/>
                <w:szCs w:val="18"/>
              </w:rPr>
            </w:pPr>
            <w:r w:rsidRPr="00BE3F97">
              <w:rPr>
                <w:rFonts w:ascii="Arial" w:hAnsi="Arial" w:cs="Arial"/>
                <w:color w:val="000000" w:themeColor="text1"/>
                <w:sz w:val="18"/>
                <w:szCs w:val="18"/>
              </w:rPr>
              <w:t>Las operaciones se detallan</w:t>
            </w:r>
            <w:r w:rsidRPr="00BE3F97">
              <w:rPr>
                <w:rFonts w:ascii="Arial" w:eastAsia="Arial Unicode MS" w:hAnsi="Arial" w:cs="Arial"/>
                <w:color w:val="000000"/>
                <w:sz w:val="18"/>
                <w:szCs w:val="18"/>
              </w:rPr>
              <w:t xml:space="preserve"> en el </w:t>
            </w:r>
            <w:r w:rsidRPr="00BE3F97">
              <w:rPr>
                <w:rFonts w:ascii="Arial" w:eastAsia="Arial Unicode MS" w:hAnsi="Arial" w:cs="Arial"/>
                <w:b/>
                <w:color w:val="000000"/>
                <w:sz w:val="18"/>
                <w:szCs w:val="18"/>
              </w:rPr>
              <w:t>ANEXO 3-</w:t>
            </w:r>
            <w:r w:rsidR="006A1E26" w:rsidRPr="00BE3F97">
              <w:rPr>
                <w:rFonts w:ascii="Arial" w:eastAsia="Arial Unicode MS" w:hAnsi="Arial" w:cs="Arial"/>
                <w:b/>
                <w:color w:val="000000"/>
                <w:sz w:val="18"/>
                <w:szCs w:val="18"/>
              </w:rPr>
              <w:t>RSP-</w:t>
            </w:r>
            <w:r w:rsidRPr="00BE3F97">
              <w:rPr>
                <w:rFonts w:ascii="Arial" w:eastAsia="Arial Unicode MS" w:hAnsi="Arial" w:cs="Arial"/>
                <w:b/>
                <w:color w:val="000000"/>
                <w:sz w:val="18"/>
                <w:szCs w:val="18"/>
              </w:rPr>
              <w:t>NL</w:t>
            </w:r>
            <w:r w:rsidRPr="00BE3F97">
              <w:rPr>
                <w:rFonts w:ascii="Arial" w:eastAsia="Arial Unicode MS" w:hAnsi="Arial" w:cs="Arial"/>
                <w:color w:val="000000"/>
                <w:sz w:val="18"/>
                <w:szCs w:val="18"/>
              </w:rPr>
              <w:t xml:space="preserve"> del presente Dictamen.</w:t>
            </w:r>
          </w:p>
          <w:p w14:paraId="45028CCF" w14:textId="5BB6684E" w:rsidR="00CF5903" w:rsidRPr="00BE3F97" w:rsidRDefault="00CF5903" w:rsidP="00CF5903">
            <w:pPr>
              <w:jc w:val="both"/>
              <w:rPr>
                <w:rFonts w:ascii="Arial" w:hAnsi="Arial" w:cs="Arial"/>
                <w:sz w:val="18"/>
                <w:szCs w:val="18"/>
              </w:rPr>
            </w:pPr>
          </w:p>
        </w:tc>
        <w:tc>
          <w:tcPr>
            <w:tcW w:w="1559" w:type="dxa"/>
          </w:tcPr>
          <w:p w14:paraId="240F5320" w14:textId="77777777" w:rsidR="008D13E7" w:rsidRPr="00BE3F97" w:rsidRDefault="008D13E7" w:rsidP="008D13E7">
            <w:pPr>
              <w:rPr>
                <w:rFonts w:ascii="Arial" w:hAnsi="Arial" w:cs="Arial"/>
                <w:b/>
                <w:sz w:val="18"/>
                <w:szCs w:val="18"/>
              </w:rPr>
            </w:pPr>
          </w:p>
          <w:p w14:paraId="25126541" w14:textId="0D91D574" w:rsidR="00CF5903" w:rsidRPr="00BE3F97" w:rsidRDefault="000B3607" w:rsidP="00CF5903">
            <w:pPr>
              <w:rPr>
                <w:rFonts w:ascii="Arial" w:hAnsi="Arial" w:cs="Arial"/>
                <w:b/>
                <w:sz w:val="18"/>
                <w:szCs w:val="18"/>
              </w:rPr>
            </w:pPr>
            <w:r w:rsidRPr="00BE3F97">
              <w:rPr>
                <w:rFonts w:ascii="Arial" w:hAnsi="Arial" w:cs="Arial"/>
                <w:b/>
                <w:sz w:val="18"/>
                <w:szCs w:val="18"/>
              </w:rPr>
              <w:t>9.20-C1</w:t>
            </w:r>
            <w:r w:rsidR="000634F5" w:rsidRPr="00BE3F97">
              <w:rPr>
                <w:rFonts w:ascii="Arial" w:hAnsi="Arial" w:cs="Arial"/>
                <w:b/>
                <w:sz w:val="18"/>
                <w:szCs w:val="18"/>
              </w:rPr>
              <w:t>4</w:t>
            </w:r>
            <w:r w:rsidRPr="00BE3F97">
              <w:rPr>
                <w:rFonts w:ascii="Arial" w:hAnsi="Arial" w:cs="Arial"/>
                <w:b/>
                <w:sz w:val="18"/>
                <w:szCs w:val="18"/>
              </w:rPr>
              <w:t>-RSP-NL</w:t>
            </w:r>
            <w:r w:rsidRPr="00BE3F97">
              <w:rPr>
                <w:rFonts w:ascii="Arial" w:hAnsi="Arial" w:cs="Arial"/>
                <w:b/>
                <w:bCs/>
                <w:sz w:val="18"/>
                <w:szCs w:val="18"/>
              </w:rPr>
              <w:t xml:space="preserve"> </w:t>
            </w:r>
          </w:p>
          <w:p w14:paraId="0DE0C515" w14:textId="12376509" w:rsidR="00CF5903" w:rsidRPr="00BE3F97" w:rsidRDefault="00CF5903" w:rsidP="00CF5903">
            <w:pPr>
              <w:jc w:val="both"/>
              <w:rPr>
                <w:rFonts w:ascii="Arial" w:hAnsi="Arial" w:cs="Arial"/>
                <w:sz w:val="18"/>
                <w:szCs w:val="18"/>
              </w:rPr>
            </w:pPr>
            <w:r w:rsidRPr="00BE3F97">
              <w:rPr>
                <w:rFonts w:ascii="Arial" w:hAnsi="Arial" w:cs="Arial"/>
                <w:sz w:val="18"/>
                <w:szCs w:val="18"/>
              </w:rPr>
              <w:t xml:space="preserve">El sujeto obligado omitió </w:t>
            </w:r>
            <w:r w:rsidRPr="00BE3F97">
              <w:rPr>
                <w:rFonts w:ascii="Arial" w:hAnsi="Arial" w:cs="Arial"/>
                <w:sz w:val="18"/>
                <w:szCs w:val="18"/>
              </w:rPr>
              <w:lastRenderedPageBreak/>
              <w:t>realizar el registro contable de 4 operaciones en tiempo real, durante el periodo normal, excediendo los tres días posteriores en que se realizó la operación, por un importe de $</w:t>
            </w:r>
            <w:r w:rsidRPr="00BE3F97">
              <w:t xml:space="preserve"> </w:t>
            </w:r>
            <w:r w:rsidRPr="00BE3F97">
              <w:rPr>
                <w:rFonts w:ascii="Arial" w:hAnsi="Arial" w:cs="Arial"/>
                <w:b/>
                <w:bCs/>
                <w:sz w:val="18"/>
                <w:szCs w:val="18"/>
              </w:rPr>
              <w:t>600,708.34.</w:t>
            </w:r>
          </w:p>
        </w:tc>
        <w:tc>
          <w:tcPr>
            <w:tcW w:w="1134" w:type="dxa"/>
          </w:tcPr>
          <w:p w14:paraId="3C12BCB8" w14:textId="77777777" w:rsidR="008D13E7" w:rsidRPr="00BE3F97" w:rsidRDefault="008D13E7" w:rsidP="00CF5903">
            <w:pPr>
              <w:jc w:val="both"/>
              <w:rPr>
                <w:rFonts w:ascii="Arial" w:hAnsi="Arial" w:cs="Arial"/>
                <w:b/>
                <w:sz w:val="18"/>
                <w:szCs w:val="18"/>
              </w:rPr>
            </w:pPr>
          </w:p>
          <w:p w14:paraId="02F56EFB" w14:textId="704D1115" w:rsidR="00CF5903" w:rsidRPr="00BE3F97" w:rsidRDefault="00CF5903" w:rsidP="00CF5903">
            <w:pPr>
              <w:jc w:val="both"/>
              <w:rPr>
                <w:rFonts w:ascii="Arial" w:hAnsi="Arial" w:cs="Arial"/>
                <w:bCs/>
                <w:sz w:val="18"/>
                <w:szCs w:val="18"/>
              </w:rPr>
            </w:pPr>
            <w:r w:rsidRPr="00BE3F97">
              <w:rPr>
                <w:rFonts w:ascii="Arial" w:hAnsi="Arial" w:cs="Arial"/>
                <w:bCs/>
                <w:sz w:val="18"/>
                <w:szCs w:val="18"/>
              </w:rPr>
              <w:t>Omisión de reportar operacione</w:t>
            </w:r>
            <w:r w:rsidRPr="00BE3F97">
              <w:rPr>
                <w:rFonts w:ascii="Arial" w:hAnsi="Arial" w:cs="Arial"/>
                <w:bCs/>
                <w:sz w:val="18"/>
                <w:szCs w:val="18"/>
              </w:rPr>
              <w:lastRenderedPageBreak/>
              <w:t>s en tiempo real.</w:t>
            </w:r>
          </w:p>
        </w:tc>
        <w:tc>
          <w:tcPr>
            <w:tcW w:w="1163" w:type="dxa"/>
          </w:tcPr>
          <w:p w14:paraId="15193867" w14:textId="77777777" w:rsidR="008D13E7" w:rsidRPr="00BE3F97" w:rsidRDefault="008D13E7" w:rsidP="00CF5903">
            <w:pPr>
              <w:jc w:val="both"/>
              <w:rPr>
                <w:rFonts w:ascii="Arial" w:hAnsi="Arial" w:cs="Arial"/>
                <w:b/>
                <w:sz w:val="18"/>
                <w:szCs w:val="18"/>
              </w:rPr>
            </w:pPr>
          </w:p>
          <w:p w14:paraId="1CAF3714" w14:textId="00369E34" w:rsidR="00CF5903" w:rsidRPr="00BE3F97" w:rsidRDefault="001103E6" w:rsidP="00CF5903">
            <w:pPr>
              <w:jc w:val="both"/>
              <w:rPr>
                <w:rFonts w:ascii="Arial" w:hAnsi="Arial" w:cs="Arial"/>
                <w:bCs/>
                <w:sz w:val="18"/>
                <w:szCs w:val="18"/>
              </w:rPr>
            </w:pPr>
            <w:r w:rsidRPr="00BE3F97">
              <w:rPr>
                <w:rFonts w:ascii="Arial" w:hAnsi="Arial" w:cs="Arial"/>
                <w:bCs/>
                <w:sz w:val="18"/>
                <w:szCs w:val="18"/>
              </w:rPr>
              <w:t xml:space="preserve">Artículos </w:t>
            </w:r>
            <w:r w:rsidR="00CF5903" w:rsidRPr="00BE3F97">
              <w:rPr>
                <w:rFonts w:ascii="Arial" w:hAnsi="Arial" w:cs="Arial"/>
                <w:bCs/>
                <w:sz w:val="18"/>
                <w:szCs w:val="18"/>
              </w:rPr>
              <w:t>38 numerales 1 y 5 del RF.</w:t>
            </w:r>
          </w:p>
        </w:tc>
      </w:tr>
      <w:tr w:rsidR="00A532B9" w:rsidRPr="00823A0C" w14:paraId="07C17D47" w14:textId="77777777" w:rsidTr="4552566C">
        <w:tc>
          <w:tcPr>
            <w:tcW w:w="392" w:type="dxa"/>
          </w:tcPr>
          <w:p w14:paraId="7EC4AAF0" w14:textId="77777777" w:rsidR="00A532B9" w:rsidRPr="00BE3F97" w:rsidRDefault="00A532B9" w:rsidP="00A532B9">
            <w:pPr>
              <w:rPr>
                <w:rFonts w:ascii="Arial" w:hAnsi="Arial" w:cs="Arial"/>
                <w:bCs/>
                <w:sz w:val="18"/>
                <w:szCs w:val="18"/>
              </w:rPr>
            </w:pPr>
          </w:p>
          <w:p w14:paraId="2E7EDA50" w14:textId="32930A12" w:rsidR="00A532B9" w:rsidRPr="00BE3F97" w:rsidRDefault="00A532B9" w:rsidP="00A532B9">
            <w:pPr>
              <w:rPr>
                <w:rFonts w:ascii="Arial" w:hAnsi="Arial" w:cs="Arial"/>
                <w:bCs/>
                <w:sz w:val="18"/>
                <w:szCs w:val="18"/>
              </w:rPr>
            </w:pPr>
            <w:r w:rsidRPr="00BE3F97">
              <w:rPr>
                <w:rFonts w:ascii="Arial" w:hAnsi="Arial" w:cs="Arial"/>
                <w:bCs/>
                <w:sz w:val="18"/>
                <w:szCs w:val="18"/>
              </w:rPr>
              <w:t>17</w:t>
            </w:r>
          </w:p>
        </w:tc>
        <w:tc>
          <w:tcPr>
            <w:tcW w:w="3714" w:type="dxa"/>
          </w:tcPr>
          <w:p w14:paraId="6999D1A6" w14:textId="77777777" w:rsidR="00A532B9" w:rsidRPr="00BE3F97" w:rsidRDefault="00A532B9" w:rsidP="00A532B9">
            <w:pPr>
              <w:pStyle w:val="NormalWeb"/>
              <w:spacing w:before="0" w:beforeAutospacing="0" w:after="0" w:afterAutospacing="0"/>
              <w:rPr>
                <w:rFonts w:ascii="Arial" w:hAnsi="Arial" w:cs="Arial"/>
                <w:i/>
                <w:iCs/>
                <w:sz w:val="18"/>
                <w:szCs w:val="18"/>
              </w:rPr>
            </w:pPr>
          </w:p>
          <w:p w14:paraId="56D260AC" w14:textId="3A1F9B69" w:rsidR="00A532B9" w:rsidRPr="00BE3F97" w:rsidRDefault="00A532B9" w:rsidP="00A532B9">
            <w:pPr>
              <w:pStyle w:val="NormalWeb"/>
              <w:spacing w:before="0" w:beforeAutospacing="0" w:after="0" w:afterAutospacing="0"/>
              <w:rPr>
                <w:rFonts w:ascii="Arial" w:hAnsi="Arial" w:cs="Arial"/>
                <w:i/>
                <w:iCs/>
                <w:sz w:val="18"/>
                <w:szCs w:val="18"/>
              </w:rPr>
            </w:pPr>
            <w:r w:rsidRPr="00BE3F97">
              <w:rPr>
                <w:rStyle w:val="Textoennegrita"/>
                <w:rFonts w:ascii="Arial" w:hAnsi="Arial" w:cs="Arial"/>
                <w:i/>
                <w:iCs/>
                <w:sz w:val="18"/>
                <w:szCs w:val="18"/>
              </w:rPr>
              <w:t>Remanente</w:t>
            </w:r>
          </w:p>
          <w:p w14:paraId="5FD37CA6" w14:textId="77777777" w:rsidR="00A532B9" w:rsidRPr="00BE3F97" w:rsidRDefault="00A532B9" w:rsidP="00A532B9">
            <w:pPr>
              <w:pStyle w:val="NormalWeb"/>
              <w:spacing w:before="0" w:beforeAutospacing="0" w:after="0" w:afterAutospacing="0"/>
              <w:jc w:val="both"/>
              <w:rPr>
                <w:rStyle w:val="nfasis"/>
                <w:rFonts w:ascii="Arial" w:hAnsi="Arial" w:cs="Arial"/>
                <w:sz w:val="18"/>
                <w:szCs w:val="18"/>
              </w:rPr>
            </w:pPr>
          </w:p>
          <w:p w14:paraId="4F61E829" w14:textId="77777777" w:rsidR="00A532B9" w:rsidRPr="00BE3F97" w:rsidRDefault="00A532B9" w:rsidP="00A532B9">
            <w:pPr>
              <w:pStyle w:val="NormalWeb"/>
              <w:spacing w:before="0" w:beforeAutospacing="0" w:after="0" w:afterAutospacing="0"/>
              <w:jc w:val="both"/>
              <w:rPr>
                <w:rStyle w:val="nfasis"/>
                <w:rFonts w:ascii="Arial" w:hAnsi="Arial" w:cs="Arial"/>
                <w:sz w:val="18"/>
                <w:szCs w:val="18"/>
              </w:rPr>
            </w:pPr>
            <w:r w:rsidRPr="00BE3F97">
              <w:rPr>
                <w:rStyle w:val="nfasis"/>
                <w:rFonts w:ascii="Arial" w:hAnsi="Arial" w:cs="Arial"/>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Sin embargo, de la revisión a la documentación presentada por el sujeto obligado, se observó que omitió presentar el papel de trabajo en el cual realizó el cálculo del saldo o remanente de financiamiento público a devolver. No obstante lo anterior, esta autoridad procedió a realizar el cálculo correspondiente, determinándose como se detalla en el Anexo 7.5 del presente oficio.</w:t>
            </w:r>
          </w:p>
          <w:p w14:paraId="7A145065" w14:textId="77777777" w:rsidR="00A532B9" w:rsidRPr="00BE3F97" w:rsidRDefault="00A532B9" w:rsidP="00A532B9">
            <w:pPr>
              <w:pStyle w:val="NormalWeb"/>
              <w:spacing w:before="0" w:beforeAutospacing="0" w:after="0" w:afterAutospacing="0"/>
              <w:ind w:left="720"/>
              <w:jc w:val="both"/>
              <w:rPr>
                <w:rFonts w:ascii="Arial" w:hAnsi="Arial" w:cs="Arial"/>
                <w:i/>
                <w:iCs/>
                <w:sz w:val="18"/>
                <w:szCs w:val="18"/>
              </w:rPr>
            </w:pPr>
          </w:p>
          <w:p w14:paraId="785D3B48" w14:textId="77777777" w:rsidR="00A532B9" w:rsidRPr="00BE3F97" w:rsidRDefault="00A532B9" w:rsidP="00A532B9">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Con la finalidad de salvaguardar la garantía de audiencia del sujeto obligado, mediante oficio INE/UTF/DA/43781/2021 notificado el 29 de octubre de 2021, se hicieron de su conocimiento los errores y omisiones que se determinaron de la revisión de los registros realizados en el SIF.</w:t>
            </w:r>
          </w:p>
          <w:p w14:paraId="2BB83E75" w14:textId="77777777" w:rsidR="00A532B9" w:rsidRPr="00BE3F97" w:rsidRDefault="00A532B9" w:rsidP="00A532B9">
            <w:pPr>
              <w:pStyle w:val="NormalWeb"/>
              <w:spacing w:before="0" w:beforeAutospacing="0" w:after="0" w:afterAutospacing="0"/>
              <w:ind w:left="720"/>
              <w:jc w:val="both"/>
              <w:rPr>
                <w:rFonts w:ascii="Arial" w:hAnsi="Arial" w:cs="Arial"/>
                <w:i/>
                <w:iCs/>
                <w:sz w:val="18"/>
                <w:szCs w:val="18"/>
              </w:rPr>
            </w:pPr>
          </w:p>
          <w:p w14:paraId="5640C760" w14:textId="77777777" w:rsidR="00A532B9" w:rsidRPr="00BE3F97" w:rsidRDefault="00A532B9" w:rsidP="00A532B9">
            <w:pPr>
              <w:pStyle w:val="NormalWeb"/>
              <w:spacing w:before="0" w:beforeAutospacing="0" w:after="0" w:afterAutospacing="0"/>
              <w:jc w:val="both"/>
              <w:rPr>
                <w:rFonts w:ascii="Arial" w:hAnsi="Arial" w:cs="Arial"/>
                <w:i/>
                <w:iCs/>
                <w:sz w:val="18"/>
                <w:szCs w:val="18"/>
              </w:rPr>
            </w:pPr>
            <w:r w:rsidRPr="00BE3F97">
              <w:rPr>
                <w:rFonts w:ascii="Arial" w:hAnsi="Arial" w:cs="Arial"/>
                <w:i/>
                <w:iCs/>
                <w:sz w:val="18"/>
                <w:szCs w:val="18"/>
              </w:rPr>
              <w:t>Si bien el sujeto obligado presentó escrito de respuesta, respecto a esta observación no presentó documentación o aclaración alguna.</w:t>
            </w:r>
          </w:p>
          <w:p w14:paraId="0E2D828C" w14:textId="77777777" w:rsidR="00A532B9" w:rsidRPr="00BE3F97" w:rsidRDefault="00A532B9" w:rsidP="00A532B9">
            <w:pPr>
              <w:pStyle w:val="NormalWeb"/>
              <w:spacing w:before="0" w:beforeAutospacing="0" w:after="0" w:afterAutospacing="0"/>
              <w:ind w:left="720"/>
              <w:jc w:val="both"/>
              <w:rPr>
                <w:rFonts w:ascii="Arial" w:hAnsi="Arial" w:cs="Arial"/>
                <w:i/>
                <w:iCs/>
                <w:sz w:val="18"/>
                <w:szCs w:val="18"/>
              </w:rPr>
            </w:pPr>
          </w:p>
          <w:p w14:paraId="02F5F214" w14:textId="77777777" w:rsidR="00A532B9" w:rsidRPr="00BE3F97" w:rsidRDefault="00A532B9" w:rsidP="00A532B9">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Una vez concluido el plazo para realizar las correcciones a los rubros de ingresos, gastos e impuestos por pagar, esta autoridad electoral procedió a realizar nuevamente el cálculo del remanente del ejercicio 2020, derivado de la revisión a los ingresos y egresos del Informe Anual el resultado del remanente determinado por esta autoridad le será informado en el marco del Dictamen Consolidado. Como se detalla en el Anexo 7.5. del presente oficio.</w:t>
            </w:r>
          </w:p>
          <w:p w14:paraId="3054AC1A" w14:textId="77777777" w:rsidR="00A532B9" w:rsidRPr="00BE3F97" w:rsidRDefault="00A532B9" w:rsidP="00A532B9">
            <w:pPr>
              <w:pStyle w:val="NormalWeb"/>
              <w:spacing w:before="0" w:beforeAutospacing="0" w:after="0" w:afterAutospacing="0"/>
              <w:ind w:left="720"/>
              <w:jc w:val="both"/>
              <w:rPr>
                <w:rFonts w:ascii="Arial" w:hAnsi="Arial" w:cs="Arial"/>
                <w:i/>
                <w:iCs/>
                <w:color w:val="333333"/>
                <w:sz w:val="18"/>
                <w:szCs w:val="18"/>
              </w:rPr>
            </w:pPr>
          </w:p>
          <w:p w14:paraId="3B5B3C30" w14:textId="77777777" w:rsidR="00A532B9" w:rsidRPr="00BE3F97" w:rsidRDefault="00A532B9" w:rsidP="00A532B9">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Se le solicita presentar en el SIF lo siguiente:</w:t>
            </w:r>
          </w:p>
          <w:p w14:paraId="3620C6A5" w14:textId="77777777" w:rsidR="00A532B9" w:rsidRPr="00BE3F97" w:rsidRDefault="00A532B9" w:rsidP="00A532B9">
            <w:pPr>
              <w:pStyle w:val="NormalWeb"/>
              <w:spacing w:before="0" w:beforeAutospacing="0" w:after="0" w:afterAutospacing="0"/>
              <w:ind w:left="720"/>
              <w:jc w:val="both"/>
              <w:rPr>
                <w:rFonts w:ascii="Arial" w:hAnsi="Arial" w:cs="Arial"/>
                <w:i/>
                <w:iCs/>
                <w:color w:val="333333"/>
                <w:sz w:val="18"/>
                <w:szCs w:val="18"/>
              </w:rPr>
            </w:pPr>
          </w:p>
          <w:p w14:paraId="22716D2D" w14:textId="77777777" w:rsidR="00A532B9" w:rsidRPr="00BE3F97" w:rsidRDefault="00A532B9" w:rsidP="00A532B9">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 xml:space="preserve">•El papel de trabajo en el cual realizó el cálculo del saldo o remanente de financiamiento público correspondiente al ejercicio ordinario 2020, a devolver. </w:t>
            </w:r>
          </w:p>
          <w:p w14:paraId="74762AE4" w14:textId="77777777" w:rsidR="00A532B9" w:rsidRPr="00BE3F97" w:rsidRDefault="00A532B9" w:rsidP="00A532B9">
            <w:pPr>
              <w:pStyle w:val="NormalWeb"/>
              <w:spacing w:before="0" w:beforeAutospacing="0" w:after="0" w:afterAutospacing="0"/>
              <w:jc w:val="both"/>
              <w:rPr>
                <w:rFonts w:ascii="Arial" w:hAnsi="Arial" w:cs="Arial"/>
                <w:i/>
                <w:iCs/>
                <w:color w:val="333333"/>
                <w:sz w:val="18"/>
                <w:szCs w:val="18"/>
              </w:rPr>
            </w:pPr>
          </w:p>
          <w:p w14:paraId="74585AF8" w14:textId="77777777" w:rsidR="00A532B9" w:rsidRPr="00BE3F97" w:rsidRDefault="00A532B9" w:rsidP="00A532B9">
            <w:pPr>
              <w:pStyle w:val="NormalWeb"/>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 Las aclaraciones que a su derecho convenga.</w:t>
            </w:r>
          </w:p>
          <w:p w14:paraId="7CA6DCE4" w14:textId="77777777" w:rsidR="00A532B9" w:rsidRPr="00BE3F97" w:rsidRDefault="00A532B9" w:rsidP="00A532B9">
            <w:pPr>
              <w:pStyle w:val="NormalWeb"/>
              <w:spacing w:before="0" w:beforeAutospacing="0" w:after="0" w:afterAutospacing="0"/>
              <w:ind w:left="720"/>
              <w:jc w:val="both"/>
              <w:rPr>
                <w:rFonts w:ascii="Arial" w:hAnsi="Arial" w:cs="Arial"/>
                <w:i/>
                <w:iCs/>
                <w:color w:val="333333"/>
                <w:sz w:val="18"/>
                <w:szCs w:val="18"/>
              </w:rPr>
            </w:pPr>
          </w:p>
          <w:p w14:paraId="7F941E15" w14:textId="77777777" w:rsidR="00A532B9" w:rsidRPr="00BE3F97" w:rsidRDefault="00A532B9" w:rsidP="00A532B9">
            <w:pPr>
              <w:pStyle w:val="NormalWeb"/>
              <w:tabs>
                <w:tab w:val="left" w:pos="284"/>
              </w:tabs>
              <w:spacing w:before="0" w:beforeAutospacing="0" w:after="0" w:afterAutospacing="0"/>
              <w:jc w:val="both"/>
              <w:rPr>
                <w:rFonts w:ascii="Arial" w:hAnsi="Arial" w:cs="Arial"/>
                <w:i/>
                <w:iCs/>
                <w:color w:val="333333"/>
                <w:sz w:val="18"/>
                <w:szCs w:val="18"/>
              </w:rPr>
            </w:pPr>
            <w:r w:rsidRPr="00BE3F97">
              <w:rPr>
                <w:rFonts w:ascii="Arial" w:hAnsi="Arial" w:cs="Arial"/>
                <w:i/>
                <w:iCs/>
                <w:color w:val="333333"/>
                <w:sz w:val="18"/>
                <w:szCs w:val="18"/>
              </w:rPr>
              <w:t>Lo anterior, de conformidad con lo dispuesto en los artículos 25, numeral 1, inciso n), 72, 73, 74, de la LGPP; 2, 95, numeral 1, del RF; en relación con lo establecido en el Acuerdo INE/CG459/2018, en cumplimiento de la sentencia SUP-RAP-758/2</w:t>
            </w:r>
          </w:p>
          <w:p w14:paraId="2053F013" w14:textId="1645672E" w:rsidR="00A532B9" w:rsidRPr="00BE3F97" w:rsidRDefault="00A532B9" w:rsidP="00A532B9">
            <w:pPr>
              <w:pStyle w:val="NormalWeb"/>
              <w:tabs>
                <w:tab w:val="left" w:pos="284"/>
              </w:tabs>
              <w:spacing w:before="0" w:beforeAutospacing="0" w:after="0" w:afterAutospacing="0"/>
              <w:jc w:val="both"/>
              <w:rPr>
                <w:rFonts w:ascii="Arial" w:hAnsi="Arial" w:cs="Arial"/>
                <w:i/>
                <w:iCs/>
                <w:sz w:val="18"/>
                <w:szCs w:val="18"/>
              </w:rPr>
            </w:pPr>
          </w:p>
        </w:tc>
        <w:tc>
          <w:tcPr>
            <w:tcW w:w="3260" w:type="dxa"/>
          </w:tcPr>
          <w:p w14:paraId="2102D380" w14:textId="77777777" w:rsidR="00A532B9" w:rsidRPr="00BE3F97" w:rsidRDefault="00A532B9" w:rsidP="00A532B9">
            <w:pPr>
              <w:ind w:left="57" w:right="57"/>
              <w:jc w:val="both"/>
              <w:rPr>
                <w:rFonts w:ascii="Arial" w:eastAsia="Times New Roman" w:hAnsi="Arial" w:cs="Arial"/>
                <w:i/>
                <w:sz w:val="18"/>
                <w:szCs w:val="18"/>
                <w:lang w:eastAsia="es-MX"/>
              </w:rPr>
            </w:pPr>
          </w:p>
          <w:p w14:paraId="4F2DB9E8" w14:textId="0478ABAD" w:rsidR="00A532B9" w:rsidRPr="00BE3F97" w:rsidRDefault="00A532B9" w:rsidP="00A532B9">
            <w:pPr>
              <w:ind w:left="57" w:right="57"/>
              <w:jc w:val="both"/>
              <w:rPr>
                <w:rFonts w:ascii="Arial" w:eastAsia="Times New Roman" w:hAnsi="Arial" w:cs="Arial"/>
                <w:i/>
                <w:sz w:val="18"/>
                <w:szCs w:val="18"/>
                <w:lang w:eastAsia="es-MX"/>
              </w:rPr>
            </w:pPr>
            <w:r w:rsidRPr="00BE3F97">
              <w:rPr>
                <w:rFonts w:ascii="Arial" w:eastAsia="Times New Roman" w:hAnsi="Arial" w:cs="Arial"/>
                <w:i/>
                <w:sz w:val="18"/>
                <w:szCs w:val="18"/>
                <w:lang w:eastAsia="es-MX"/>
              </w:rPr>
              <w:t>“En respuesta que antecede se anexa las evidencias en documentación adjunta con el número 14.”</w:t>
            </w:r>
          </w:p>
        </w:tc>
        <w:tc>
          <w:tcPr>
            <w:tcW w:w="3119" w:type="dxa"/>
          </w:tcPr>
          <w:p w14:paraId="06AA6700" w14:textId="77777777" w:rsidR="00A532B9" w:rsidRPr="00BE3F97" w:rsidRDefault="00A532B9" w:rsidP="00A532B9">
            <w:pPr>
              <w:jc w:val="both"/>
              <w:rPr>
                <w:rFonts w:ascii="Arial" w:hAnsi="Arial" w:cs="Arial"/>
                <w:sz w:val="18"/>
                <w:szCs w:val="18"/>
                <w:lang w:val="es-ES"/>
              </w:rPr>
            </w:pPr>
          </w:p>
          <w:p w14:paraId="3F39CB97" w14:textId="77777777" w:rsidR="00EB6047" w:rsidRPr="00BE3F97" w:rsidRDefault="00EB6047" w:rsidP="00EB6047">
            <w:pPr>
              <w:autoSpaceDE w:val="0"/>
              <w:autoSpaceDN w:val="0"/>
              <w:adjustRightInd w:val="0"/>
              <w:jc w:val="both"/>
              <w:rPr>
                <w:rFonts w:ascii="Arial" w:hAnsi="Arial" w:cs="Arial"/>
                <w:b/>
                <w:bCs/>
                <w:color w:val="000000"/>
                <w:sz w:val="18"/>
                <w:szCs w:val="18"/>
              </w:rPr>
            </w:pPr>
            <w:r w:rsidRPr="00BE3F97">
              <w:rPr>
                <w:rFonts w:ascii="Arial" w:hAnsi="Arial" w:cs="Arial"/>
                <w:b/>
                <w:bCs/>
                <w:color w:val="000000"/>
                <w:sz w:val="18"/>
                <w:szCs w:val="18"/>
              </w:rPr>
              <w:t>No atendida</w:t>
            </w:r>
          </w:p>
          <w:p w14:paraId="27444862" w14:textId="77777777" w:rsidR="00EB6047" w:rsidRPr="00BE3F97" w:rsidRDefault="00EB6047" w:rsidP="00EB6047">
            <w:pPr>
              <w:autoSpaceDE w:val="0"/>
              <w:autoSpaceDN w:val="0"/>
              <w:adjustRightInd w:val="0"/>
              <w:jc w:val="both"/>
              <w:rPr>
                <w:rFonts w:ascii="Arial" w:hAnsi="Arial" w:cs="Arial"/>
                <w:b/>
                <w:bCs/>
                <w:color w:val="000000"/>
                <w:sz w:val="18"/>
                <w:szCs w:val="18"/>
              </w:rPr>
            </w:pPr>
          </w:p>
          <w:p w14:paraId="019999FE" w14:textId="77777777" w:rsidR="00EB6047" w:rsidRPr="00BE3F97" w:rsidRDefault="00EB6047" w:rsidP="00EB6047">
            <w:pPr>
              <w:autoSpaceDE w:val="0"/>
              <w:autoSpaceDN w:val="0"/>
              <w:adjustRightInd w:val="0"/>
              <w:jc w:val="both"/>
              <w:rPr>
                <w:rFonts w:ascii="Arial" w:hAnsi="Arial" w:cs="Arial"/>
                <w:b/>
                <w:bCs/>
                <w:color w:val="000000"/>
                <w:sz w:val="18"/>
                <w:szCs w:val="18"/>
              </w:rPr>
            </w:pPr>
            <w:r w:rsidRPr="00BE3F97">
              <w:rPr>
                <w:rFonts w:ascii="Arial" w:hAnsi="Arial" w:cs="Arial"/>
                <w:color w:val="000000"/>
                <w:sz w:val="18"/>
                <w:szCs w:val="18"/>
              </w:rPr>
              <w:t>Del análisis a la respuesta presentada por el partido, así como de la revisión a la documentación presentada en el Sistema Integral de Fiscalización (SIF), se determinó que omitió presentar el papel de trabajo en el cual realizó el cálculo del saldo o remanente de financiamiento público a devolver.</w:t>
            </w:r>
          </w:p>
          <w:p w14:paraId="7CB55633" w14:textId="77777777" w:rsidR="00EB6047" w:rsidRPr="00BE3F97" w:rsidRDefault="00EB6047" w:rsidP="00EB6047">
            <w:pPr>
              <w:jc w:val="both"/>
              <w:rPr>
                <w:rFonts w:ascii="Arial" w:eastAsia="Calibri" w:hAnsi="Arial" w:cs="Arial"/>
                <w:sz w:val="18"/>
                <w:szCs w:val="18"/>
              </w:rPr>
            </w:pPr>
          </w:p>
          <w:p w14:paraId="53B8D3D2" w14:textId="11089FB9"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 xml:space="preserve">Aunado a lo anterior, aun y cuando el sujeto obligado, no presento el papel de trabajo, la UTF procedió a realizar un nuevo cálculo detallado en el </w:t>
            </w:r>
            <w:r w:rsidRPr="00BE3F97">
              <w:rPr>
                <w:rFonts w:ascii="Arial" w:eastAsia="Calibri" w:hAnsi="Arial" w:cs="Arial"/>
                <w:b/>
                <w:bCs/>
                <w:sz w:val="18"/>
                <w:szCs w:val="18"/>
              </w:rPr>
              <w:t>ANEXO 4</w:t>
            </w:r>
            <w:r w:rsidR="003822D4" w:rsidRPr="00BE3F97">
              <w:rPr>
                <w:rFonts w:ascii="Arial" w:eastAsia="Calibri" w:hAnsi="Arial" w:cs="Arial"/>
                <w:b/>
                <w:bCs/>
                <w:sz w:val="18"/>
                <w:szCs w:val="18"/>
              </w:rPr>
              <w:t>-RSP</w:t>
            </w:r>
            <w:r w:rsidRPr="00BE3F97">
              <w:rPr>
                <w:rFonts w:ascii="Arial" w:eastAsia="Calibri" w:hAnsi="Arial" w:cs="Arial"/>
                <w:b/>
                <w:bCs/>
                <w:sz w:val="18"/>
                <w:szCs w:val="18"/>
              </w:rPr>
              <w:t>-NL</w:t>
            </w:r>
            <w:r w:rsidRPr="00BE3F97">
              <w:rPr>
                <w:rFonts w:ascii="Arial" w:eastAsia="Calibri" w:hAnsi="Arial" w:cs="Arial"/>
                <w:sz w:val="18"/>
                <w:szCs w:val="18"/>
              </w:rPr>
              <w:t>, determinando que existe un remanente a reintegrar, como se detalla a continuación:</w:t>
            </w:r>
          </w:p>
          <w:p w14:paraId="74A2F6E1" w14:textId="77777777" w:rsidR="00EB6047" w:rsidRPr="00BE3F97" w:rsidRDefault="00EB6047" w:rsidP="00EB6047">
            <w:pPr>
              <w:jc w:val="both"/>
              <w:rPr>
                <w:rFonts w:eastAsia="Calibri"/>
                <w:sz w:val="18"/>
                <w:szCs w:val="18"/>
              </w:rPr>
            </w:pPr>
          </w:p>
          <w:tbl>
            <w:tblPr>
              <w:tblStyle w:val="Tablaconcuadrcula1"/>
              <w:tblW w:w="4850" w:type="pct"/>
              <w:tblLayout w:type="fixed"/>
              <w:tblLook w:val="04A0" w:firstRow="1" w:lastRow="0" w:firstColumn="1" w:lastColumn="0" w:noHBand="0" w:noVBand="1"/>
            </w:tblPr>
            <w:tblGrid>
              <w:gridCol w:w="796"/>
              <w:gridCol w:w="654"/>
              <w:gridCol w:w="708"/>
              <w:gridCol w:w="648"/>
            </w:tblGrid>
            <w:tr w:rsidR="00EB6047" w:rsidRPr="00BE3F97" w14:paraId="40A2FD70" w14:textId="77777777" w:rsidTr="008E2AA0">
              <w:tc>
                <w:tcPr>
                  <w:tcW w:w="796" w:type="dxa"/>
                  <w:hideMark/>
                </w:tcPr>
                <w:p w14:paraId="2AE5FC8B" w14:textId="77777777" w:rsidR="00EB6047" w:rsidRPr="00BE3F97" w:rsidRDefault="00EB6047" w:rsidP="00EB6047">
                  <w:pPr>
                    <w:jc w:val="center"/>
                    <w:rPr>
                      <w:rFonts w:ascii="Arial" w:hAnsi="Arial" w:cs="Arial"/>
                      <w:b/>
                      <w:bCs/>
                      <w:i/>
                      <w:iCs/>
                      <w:sz w:val="8"/>
                      <w:szCs w:val="8"/>
                    </w:rPr>
                  </w:pPr>
                  <w:r w:rsidRPr="00BE3F97">
                    <w:rPr>
                      <w:rFonts w:ascii="Arial" w:hAnsi="Arial" w:cs="Arial"/>
                      <w:b/>
                      <w:bCs/>
                      <w:i/>
                      <w:iCs/>
                      <w:sz w:val="8"/>
                      <w:szCs w:val="8"/>
                    </w:rPr>
                    <w:t xml:space="preserve">Tipo de financiamiento </w:t>
                  </w:r>
                </w:p>
              </w:tc>
              <w:tc>
                <w:tcPr>
                  <w:tcW w:w="654" w:type="dxa"/>
                  <w:hideMark/>
                </w:tcPr>
                <w:p w14:paraId="54161C10" w14:textId="77777777" w:rsidR="00EB6047" w:rsidRPr="00BE3F97" w:rsidRDefault="00EB6047" w:rsidP="00EB6047">
                  <w:pPr>
                    <w:jc w:val="center"/>
                    <w:rPr>
                      <w:rFonts w:ascii="Arial" w:hAnsi="Arial" w:cs="Arial"/>
                      <w:b/>
                      <w:bCs/>
                      <w:i/>
                      <w:iCs/>
                      <w:sz w:val="8"/>
                      <w:szCs w:val="8"/>
                    </w:rPr>
                  </w:pPr>
                  <w:r w:rsidRPr="00BE3F97">
                    <w:rPr>
                      <w:rFonts w:ascii="Arial" w:hAnsi="Arial" w:cs="Arial"/>
                      <w:b/>
                      <w:bCs/>
                      <w:i/>
                      <w:iCs/>
                      <w:sz w:val="8"/>
                      <w:szCs w:val="8"/>
                    </w:rPr>
                    <w:t>Importe del remanente determinado por el partido</w:t>
                  </w:r>
                </w:p>
              </w:tc>
              <w:tc>
                <w:tcPr>
                  <w:tcW w:w="708" w:type="dxa"/>
                  <w:hideMark/>
                </w:tcPr>
                <w:p w14:paraId="6F3F7B29" w14:textId="77777777" w:rsidR="00EB6047" w:rsidRPr="00BE3F97" w:rsidRDefault="00EB6047" w:rsidP="00EB6047">
                  <w:pPr>
                    <w:jc w:val="center"/>
                    <w:rPr>
                      <w:rFonts w:ascii="Arial" w:hAnsi="Arial" w:cs="Arial"/>
                      <w:b/>
                      <w:bCs/>
                      <w:i/>
                      <w:iCs/>
                      <w:sz w:val="8"/>
                      <w:szCs w:val="8"/>
                    </w:rPr>
                  </w:pPr>
                  <w:r w:rsidRPr="00BE3F97">
                    <w:rPr>
                      <w:rFonts w:ascii="Arial" w:hAnsi="Arial" w:cs="Arial"/>
                      <w:b/>
                      <w:bCs/>
                      <w:i/>
                      <w:iCs/>
                      <w:sz w:val="8"/>
                      <w:szCs w:val="8"/>
                    </w:rPr>
                    <w:t>Importe del remanente determinado por la UTF</w:t>
                  </w:r>
                </w:p>
              </w:tc>
              <w:tc>
                <w:tcPr>
                  <w:tcW w:w="648" w:type="dxa"/>
                  <w:hideMark/>
                </w:tcPr>
                <w:p w14:paraId="7164BC91" w14:textId="77777777" w:rsidR="00EB6047" w:rsidRPr="00BE3F97" w:rsidRDefault="00EB6047" w:rsidP="00EB6047">
                  <w:pPr>
                    <w:jc w:val="center"/>
                    <w:rPr>
                      <w:rFonts w:ascii="Arial" w:hAnsi="Arial" w:cs="Arial"/>
                      <w:b/>
                      <w:bCs/>
                      <w:i/>
                      <w:iCs/>
                      <w:sz w:val="8"/>
                      <w:szCs w:val="8"/>
                    </w:rPr>
                  </w:pPr>
                  <w:r w:rsidRPr="00BE3F97">
                    <w:rPr>
                      <w:rFonts w:ascii="Arial" w:hAnsi="Arial" w:cs="Arial"/>
                      <w:b/>
                      <w:bCs/>
                      <w:i/>
                      <w:iCs/>
                      <w:sz w:val="8"/>
                      <w:szCs w:val="8"/>
                    </w:rPr>
                    <w:t>Diferencia</w:t>
                  </w:r>
                </w:p>
              </w:tc>
            </w:tr>
            <w:tr w:rsidR="00EB6047" w:rsidRPr="00BE3F97" w14:paraId="1F90789D" w14:textId="77777777" w:rsidTr="008E2AA0">
              <w:tc>
                <w:tcPr>
                  <w:tcW w:w="796" w:type="dxa"/>
                  <w:hideMark/>
                </w:tcPr>
                <w:p w14:paraId="47E187C8" w14:textId="77777777" w:rsidR="00EB6047" w:rsidRPr="00BE3F97" w:rsidRDefault="00EB6047" w:rsidP="00EB6047">
                  <w:pPr>
                    <w:jc w:val="both"/>
                    <w:rPr>
                      <w:rFonts w:ascii="Arial" w:hAnsi="Arial" w:cs="Arial"/>
                      <w:i/>
                      <w:iCs/>
                      <w:sz w:val="8"/>
                      <w:szCs w:val="8"/>
                    </w:rPr>
                  </w:pPr>
                  <w:r w:rsidRPr="00BE3F97">
                    <w:rPr>
                      <w:rFonts w:ascii="Arial" w:hAnsi="Arial" w:cs="Arial"/>
                      <w:i/>
                      <w:iCs/>
                      <w:sz w:val="8"/>
                      <w:szCs w:val="8"/>
                    </w:rPr>
                    <w:t xml:space="preserve">Para operación ordinaria </w:t>
                  </w:r>
                </w:p>
              </w:tc>
              <w:tc>
                <w:tcPr>
                  <w:tcW w:w="654" w:type="dxa"/>
                </w:tcPr>
                <w:p w14:paraId="3222D22F" w14:textId="77777777" w:rsidR="00EB6047" w:rsidRPr="00BE3F97" w:rsidRDefault="00EB6047" w:rsidP="00EB6047">
                  <w:pPr>
                    <w:jc w:val="right"/>
                    <w:rPr>
                      <w:rFonts w:ascii="Arial" w:hAnsi="Arial" w:cs="Arial"/>
                      <w:i/>
                      <w:iCs/>
                      <w:sz w:val="8"/>
                      <w:szCs w:val="8"/>
                    </w:rPr>
                  </w:pPr>
                  <w:r w:rsidRPr="00BE3F97">
                    <w:rPr>
                      <w:rFonts w:ascii="Arial" w:hAnsi="Arial" w:cs="Arial"/>
                      <w:i/>
                      <w:iCs/>
                      <w:sz w:val="8"/>
                      <w:szCs w:val="8"/>
                    </w:rPr>
                    <w:t>0.00</w:t>
                  </w:r>
                </w:p>
              </w:tc>
              <w:tc>
                <w:tcPr>
                  <w:tcW w:w="708" w:type="dxa"/>
                </w:tcPr>
                <w:p w14:paraId="7CE61655" w14:textId="6A72B4DB" w:rsidR="00EB6047" w:rsidRPr="00BE3F97" w:rsidRDefault="00EB6047" w:rsidP="00EB6047">
                  <w:pPr>
                    <w:jc w:val="right"/>
                    <w:rPr>
                      <w:rFonts w:ascii="Arial" w:hAnsi="Arial" w:cs="Arial"/>
                      <w:i/>
                      <w:iCs/>
                      <w:sz w:val="8"/>
                      <w:szCs w:val="8"/>
                    </w:rPr>
                  </w:pPr>
                  <w:r w:rsidRPr="00BE3F97">
                    <w:rPr>
                      <w:rFonts w:ascii="Arial" w:hAnsi="Arial" w:cs="Arial"/>
                      <w:i/>
                      <w:iCs/>
                      <w:sz w:val="8"/>
                      <w:szCs w:val="8"/>
                    </w:rPr>
                    <w:t>6</w:t>
                  </w:r>
                  <w:r w:rsidR="00700AA8">
                    <w:rPr>
                      <w:rFonts w:ascii="Arial" w:hAnsi="Arial" w:cs="Arial"/>
                      <w:i/>
                      <w:iCs/>
                      <w:sz w:val="8"/>
                      <w:szCs w:val="8"/>
                    </w:rPr>
                    <w:t>00</w:t>
                  </w:r>
                  <w:r w:rsidRPr="00BE3F97">
                    <w:rPr>
                      <w:rFonts w:ascii="Arial" w:hAnsi="Arial" w:cs="Arial"/>
                      <w:i/>
                      <w:iCs/>
                      <w:sz w:val="8"/>
                      <w:szCs w:val="8"/>
                    </w:rPr>
                    <w:t>,7</w:t>
                  </w:r>
                  <w:r w:rsidR="00700AA8">
                    <w:rPr>
                      <w:rFonts w:ascii="Arial" w:hAnsi="Arial" w:cs="Arial"/>
                      <w:i/>
                      <w:iCs/>
                      <w:sz w:val="8"/>
                      <w:szCs w:val="8"/>
                    </w:rPr>
                    <w:t>08</w:t>
                  </w:r>
                  <w:r w:rsidRPr="00BE3F97">
                    <w:rPr>
                      <w:rFonts w:ascii="Arial" w:hAnsi="Arial" w:cs="Arial"/>
                      <w:i/>
                      <w:iCs/>
                      <w:sz w:val="8"/>
                      <w:szCs w:val="8"/>
                    </w:rPr>
                    <w:t>.</w:t>
                  </w:r>
                  <w:r w:rsidR="00700AA8">
                    <w:rPr>
                      <w:rFonts w:ascii="Arial" w:hAnsi="Arial" w:cs="Arial"/>
                      <w:i/>
                      <w:iCs/>
                      <w:sz w:val="8"/>
                      <w:szCs w:val="8"/>
                    </w:rPr>
                    <w:t>34</w:t>
                  </w:r>
                </w:p>
              </w:tc>
              <w:tc>
                <w:tcPr>
                  <w:tcW w:w="648" w:type="dxa"/>
                </w:tcPr>
                <w:p w14:paraId="21F3C31A" w14:textId="0217F050" w:rsidR="00EB6047" w:rsidRPr="00BE3F97" w:rsidRDefault="00700AA8" w:rsidP="00EB6047">
                  <w:pPr>
                    <w:jc w:val="right"/>
                    <w:rPr>
                      <w:rFonts w:ascii="Arial" w:hAnsi="Arial" w:cs="Arial"/>
                      <w:i/>
                      <w:iCs/>
                      <w:sz w:val="8"/>
                      <w:szCs w:val="8"/>
                    </w:rPr>
                  </w:pPr>
                  <w:r w:rsidRPr="00BE3F97">
                    <w:rPr>
                      <w:rFonts w:ascii="Arial" w:hAnsi="Arial" w:cs="Arial"/>
                      <w:i/>
                      <w:iCs/>
                      <w:sz w:val="8"/>
                      <w:szCs w:val="8"/>
                    </w:rPr>
                    <w:t>6</w:t>
                  </w:r>
                  <w:r>
                    <w:rPr>
                      <w:rFonts w:ascii="Arial" w:hAnsi="Arial" w:cs="Arial"/>
                      <w:i/>
                      <w:iCs/>
                      <w:sz w:val="8"/>
                      <w:szCs w:val="8"/>
                    </w:rPr>
                    <w:t>00</w:t>
                  </w:r>
                  <w:r w:rsidRPr="00BE3F97">
                    <w:rPr>
                      <w:rFonts w:ascii="Arial" w:hAnsi="Arial" w:cs="Arial"/>
                      <w:i/>
                      <w:iCs/>
                      <w:sz w:val="8"/>
                      <w:szCs w:val="8"/>
                    </w:rPr>
                    <w:t>,7</w:t>
                  </w:r>
                  <w:r>
                    <w:rPr>
                      <w:rFonts w:ascii="Arial" w:hAnsi="Arial" w:cs="Arial"/>
                      <w:i/>
                      <w:iCs/>
                      <w:sz w:val="8"/>
                      <w:szCs w:val="8"/>
                    </w:rPr>
                    <w:t>08</w:t>
                  </w:r>
                  <w:r w:rsidRPr="00BE3F97">
                    <w:rPr>
                      <w:rFonts w:ascii="Arial" w:hAnsi="Arial" w:cs="Arial"/>
                      <w:i/>
                      <w:iCs/>
                      <w:sz w:val="8"/>
                      <w:szCs w:val="8"/>
                    </w:rPr>
                    <w:t>.</w:t>
                  </w:r>
                  <w:r>
                    <w:rPr>
                      <w:rFonts w:ascii="Arial" w:hAnsi="Arial" w:cs="Arial"/>
                      <w:i/>
                      <w:iCs/>
                      <w:sz w:val="8"/>
                      <w:szCs w:val="8"/>
                    </w:rPr>
                    <w:t>34</w:t>
                  </w:r>
                </w:p>
              </w:tc>
            </w:tr>
            <w:tr w:rsidR="00EB6047" w:rsidRPr="00BE3F97" w14:paraId="750333A2" w14:textId="77777777" w:rsidTr="008E2AA0">
              <w:tc>
                <w:tcPr>
                  <w:tcW w:w="796" w:type="dxa"/>
                  <w:hideMark/>
                </w:tcPr>
                <w:p w14:paraId="046FF369" w14:textId="77777777" w:rsidR="00EB6047" w:rsidRPr="00BE3F97" w:rsidRDefault="00EB6047" w:rsidP="00EB6047">
                  <w:pPr>
                    <w:jc w:val="both"/>
                    <w:rPr>
                      <w:rFonts w:ascii="Arial" w:hAnsi="Arial" w:cs="Arial"/>
                      <w:i/>
                      <w:iCs/>
                      <w:sz w:val="8"/>
                      <w:szCs w:val="8"/>
                    </w:rPr>
                  </w:pPr>
                  <w:r w:rsidRPr="00BE3F97">
                    <w:rPr>
                      <w:rFonts w:ascii="Arial" w:hAnsi="Arial" w:cs="Arial"/>
                      <w:i/>
                      <w:iCs/>
                      <w:sz w:val="8"/>
                      <w:szCs w:val="8"/>
                    </w:rPr>
                    <w:t>Para actividades especificas</w:t>
                  </w:r>
                </w:p>
              </w:tc>
              <w:tc>
                <w:tcPr>
                  <w:tcW w:w="654" w:type="dxa"/>
                </w:tcPr>
                <w:p w14:paraId="55D9A47D" w14:textId="77777777" w:rsidR="00EB6047" w:rsidRPr="00BE3F97" w:rsidRDefault="00EB6047" w:rsidP="00EB6047">
                  <w:pPr>
                    <w:jc w:val="right"/>
                    <w:rPr>
                      <w:rFonts w:ascii="Arial" w:hAnsi="Arial" w:cs="Arial"/>
                      <w:i/>
                      <w:iCs/>
                      <w:sz w:val="8"/>
                      <w:szCs w:val="8"/>
                    </w:rPr>
                  </w:pPr>
                  <w:r w:rsidRPr="00BE3F97">
                    <w:rPr>
                      <w:rFonts w:ascii="Arial" w:hAnsi="Arial" w:cs="Arial"/>
                      <w:i/>
                      <w:iCs/>
                      <w:sz w:val="8"/>
                      <w:szCs w:val="8"/>
                    </w:rPr>
                    <w:t>0.00</w:t>
                  </w:r>
                </w:p>
              </w:tc>
              <w:tc>
                <w:tcPr>
                  <w:tcW w:w="708" w:type="dxa"/>
                </w:tcPr>
                <w:p w14:paraId="198822BC" w14:textId="77777777" w:rsidR="00EB6047" w:rsidRPr="00BE3F97" w:rsidRDefault="00EB6047" w:rsidP="00EB6047">
                  <w:pPr>
                    <w:jc w:val="right"/>
                    <w:rPr>
                      <w:rFonts w:ascii="Arial" w:hAnsi="Arial" w:cs="Arial"/>
                      <w:i/>
                      <w:iCs/>
                      <w:sz w:val="8"/>
                      <w:szCs w:val="8"/>
                    </w:rPr>
                  </w:pPr>
                  <w:r w:rsidRPr="00BE3F97">
                    <w:rPr>
                      <w:rFonts w:ascii="Arial" w:hAnsi="Arial" w:cs="Arial"/>
                      <w:i/>
                      <w:iCs/>
                      <w:sz w:val="8"/>
                      <w:szCs w:val="8"/>
                    </w:rPr>
                    <w:t>0.00</w:t>
                  </w:r>
                </w:p>
              </w:tc>
              <w:tc>
                <w:tcPr>
                  <w:tcW w:w="648" w:type="dxa"/>
                </w:tcPr>
                <w:p w14:paraId="16A9392D" w14:textId="77777777" w:rsidR="00EB6047" w:rsidRPr="00BE3F97" w:rsidRDefault="00EB6047" w:rsidP="00EB6047">
                  <w:pPr>
                    <w:jc w:val="right"/>
                    <w:rPr>
                      <w:rFonts w:ascii="Arial" w:hAnsi="Arial" w:cs="Arial"/>
                      <w:i/>
                      <w:iCs/>
                      <w:sz w:val="8"/>
                      <w:szCs w:val="8"/>
                    </w:rPr>
                  </w:pPr>
                  <w:r w:rsidRPr="00BE3F97">
                    <w:rPr>
                      <w:rFonts w:ascii="Arial" w:hAnsi="Arial" w:cs="Arial"/>
                      <w:i/>
                      <w:iCs/>
                      <w:sz w:val="8"/>
                      <w:szCs w:val="8"/>
                    </w:rPr>
                    <w:t>0.00</w:t>
                  </w:r>
                </w:p>
              </w:tc>
            </w:tr>
          </w:tbl>
          <w:p w14:paraId="16E0C836" w14:textId="77777777" w:rsidR="00EB6047" w:rsidRPr="00BE3F97" w:rsidRDefault="00EB6047" w:rsidP="00EB6047">
            <w:pPr>
              <w:jc w:val="both"/>
              <w:rPr>
                <w:rFonts w:ascii="Arial" w:hAnsi="Arial" w:cs="Arial"/>
                <w:bCs/>
                <w:sz w:val="18"/>
                <w:szCs w:val="18"/>
              </w:rPr>
            </w:pPr>
          </w:p>
          <w:p w14:paraId="486D8AEC" w14:textId="72F243FC" w:rsidR="00EB6047" w:rsidRPr="00BE3F97" w:rsidRDefault="00EB6047" w:rsidP="00EB6047">
            <w:pPr>
              <w:jc w:val="both"/>
              <w:rPr>
                <w:rFonts w:ascii="Arial" w:eastAsia="Times New Roman" w:hAnsi="Arial" w:cs="Arial"/>
                <w:sz w:val="18"/>
                <w:szCs w:val="18"/>
                <w:lang w:eastAsia="es-MX"/>
              </w:rPr>
            </w:pPr>
            <w:r w:rsidRPr="00BE3F97">
              <w:rPr>
                <w:rFonts w:ascii="Arial" w:eastAsia="Times New Roman" w:hAnsi="Arial" w:cs="Arial"/>
                <w:sz w:val="18"/>
                <w:szCs w:val="18"/>
                <w:lang w:eastAsia="es-MX"/>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r w:rsidR="00700AA8">
              <w:rPr>
                <w:rFonts w:ascii="Arial" w:eastAsia="Times New Roman" w:hAnsi="Arial" w:cs="Arial"/>
                <w:sz w:val="18"/>
                <w:szCs w:val="18"/>
                <w:lang w:eastAsia="es-MX"/>
              </w:rPr>
              <w:t>.</w:t>
            </w:r>
          </w:p>
          <w:p w14:paraId="1C00E31B" w14:textId="77777777" w:rsidR="00700AA8" w:rsidRDefault="00700AA8" w:rsidP="00EB6047">
            <w:pPr>
              <w:jc w:val="both"/>
              <w:rPr>
                <w:rFonts w:ascii="Arial" w:eastAsia="Calibri" w:hAnsi="Arial" w:cs="Arial"/>
                <w:sz w:val="18"/>
                <w:szCs w:val="18"/>
              </w:rPr>
            </w:pPr>
          </w:p>
          <w:p w14:paraId="35C974A2" w14:textId="53270BEA" w:rsidR="00EB6047" w:rsidRPr="00BE3F97" w:rsidRDefault="00EB6047" w:rsidP="00EB6047">
            <w:pPr>
              <w:jc w:val="both"/>
              <w:rPr>
                <w:rFonts w:ascii="Arial" w:eastAsia="Calibri" w:hAnsi="Arial" w:cs="Arial"/>
                <w:sz w:val="18"/>
                <w:szCs w:val="18"/>
              </w:rPr>
            </w:pPr>
            <w:bookmarkStart w:id="0" w:name="_GoBack"/>
            <w:bookmarkEnd w:id="0"/>
            <w:r w:rsidRPr="00BE3F97">
              <w:rPr>
                <w:rFonts w:ascii="Arial" w:eastAsia="Calibri" w:hAnsi="Arial" w:cs="Arial"/>
                <w:sz w:val="18"/>
                <w:szCs w:val="18"/>
              </w:rPr>
              <w:lastRenderedPageBreak/>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BE3F97">
              <w:rPr>
                <w:rFonts w:ascii="Arial" w:eastAsia="Calibri" w:hAnsi="Arial" w:cs="Arial"/>
                <w:sz w:val="18"/>
                <w:szCs w:val="18"/>
                <w:lang w:val="es-ES"/>
              </w:rPr>
              <w:t>aplicables al procedimiento de liquidación de los partidos políticos nacionales que no obtuvieron el porcentaje mínimo de la votación establecido en la ley para conservar su registro</w:t>
            </w:r>
            <w:r w:rsidRPr="00BE3F97">
              <w:rPr>
                <w:rFonts w:ascii="Arial" w:eastAsia="Calibri" w:hAnsi="Arial" w:cs="Arial"/>
                <w:sz w:val="18"/>
                <w:szCs w:val="18"/>
              </w:rPr>
              <w:t xml:space="preserve"> contenidas en el Acuerdo INE/CG/1260/2018, en el que se establece que: </w:t>
            </w:r>
            <w:r w:rsidRPr="00BE3F97">
              <w:rPr>
                <w:rFonts w:ascii="Arial" w:eastAsia="Calibri"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BE3F97">
              <w:rPr>
                <w:rFonts w:ascii="Arial" w:eastAsia="Calibri" w:hAnsi="Arial" w:cs="Arial"/>
                <w:sz w:val="18"/>
                <w:szCs w:val="18"/>
              </w:rPr>
              <w:t>Esto es, que en el momento en el que se emite el presente dictamen, corresponde que se apliquen todos los recursos disponibles para la liquidación.</w:t>
            </w:r>
          </w:p>
          <w:p w14:paraId="0C8C3E7A" w14:textId="77777777" w:rsidR="00EB6047" w:rsidRPr="00BE3F97" w:rsidRDefault="00EB6047" w:rsidP="00EB6047">
            <w:pPr>
              <w:jc w:val="both"/>
              <w:rPr>
                <w:rFonts w:ascii="Arial" w:eastAsia="Calibri" w:hAnsi="Arial" w:cs="Arial"/>
                <w:sz w:val="18"/>
                <w:szCs w:val="18"/>
              </w:rPr>
            </w:pPr>
          </w:p>
          <w:p w14:paraId="7B4576B4"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w:t>
            </w:r>
            <w:r w:rsidRPr="00BE3F97">
              <w:rPr>
                <w:rFonts w:ascii="Arial" w:eastAsia="Calibri" w:hAnsi="Arial" w:cs="Arial"/>
                <w:sz w:val="18"/>
                <w:szCs w:val="18"/>
              </w:rPr>
              <w:lastRenderedPageBreak/>
              <w:t>de enfrentar la liquidación de manera ordenada.</w:t>
            </w:r>
          </w:p>
          <w:p w14:paraId="32E7D3EC" w14:textId="77777777" w:rsidR="00EB6047" w:rsidRPr="00BE3F97" w:rsidRDefault="00EB6047" w:rsidP="00EB6047">
            <w:pPr>
              <w:jc w:val="both"/>
              <w:rPr>
                <w:rFonts w:ascii="Arial" w:eastAsia="Calibri" w:hAnsi="Arial" w:cs="Arial"/>
                <w:sz w:val="18"/>
                <w:szCs w:val="18"/>
              </w:rPr>
            </w:pPr>
          </w:p>
          <w:p w14:paraId="02B9DA62"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EFB8651" w14:textId="77777777" w:rsidR="00EB6047" w:rsidRPr="00BE3F97" w:rsidRDefault="00EB6047" w:rsidP="00EB6047">
            <w:pPr>
              <w:jc w:val="both"/>
              <w:rPr>
                <w:rFonts w:ascii="Arial" w:eastAsia="Calibri" w:hAnsi="Arial" w:cs="Arial"/>
                <w:sz w:val="18"/>
                <w:szCs w:val="18"/>
              </w:rPr>
            </w:pPr>
          </w:p>
          <w:p w14:paraId="025CAB6C"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3828F81F" w14:textId="77777777" w:rsidR="00EB6047" w:rsidRPr="00BE3F97" w:rsidRDefault="00EB6047" w:rsidP="00EB6047">
            <w:pPr>
              <w:jc w:val="both"/>
              <w:rPr>
                <w:rFonts w:ascii="Arial" w:eastAsia="Calibri" w:hAnsi="Arial" w:cs="Arial"/>
                <w:sz w:val="18"/>
                <w:szCs w:val="18"/>
              </w:rPr>
            </w:pPr>
          </w:p>
          <w:p w14:paraId="16C38559"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65DF67C5" w14:textId="77777777" w:rsidR="00EB6047" w:rsidRPr="00BE3F97" w:rsidRDefault="00EB6047" w:rsidP="00EB6047">
            <w:pPr>
              <w:jc w:val="both"/>
              <w:rPr>
                <w:rFonts w:ascii="Arial" w:eastAsia="Calibri" w:hAnsi="Arial" w:cs="Arial"/>
                <w:sz w:val="18"/>
                <w:szCs w:val="18"/>
              </w:rPr>
            </w:pPr>
          </w:p>
          <w:p w14:paraId="469CD27F"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w:t>
            </w:r>
            <w:r w:rsidRPr="00BE3F97">
              <w:rPr>
                <w:rFonts w:ascii="Arial" w:eastAsia="Calibri" w:hAnsi="Arial" w:cs="Arial"/>
                <w:sz w:val="18"/>
                <w:szCs w:val="18"/>
              </w:rPr>
              <w:lastRenderedPageBreak/>
              <w:t>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09443B7D" w14:textId="77777777" w:rsidR="00EB6047" w:rsidRPr="00BE3F97" w:rsidRDefault="00EB6047" w:rsidP="00EB6047">
            <w:pPr>
              <w:jc w:val="both"/>
              <w:rPr>
                <w:rFonts w:ascii="Arial" w:eastAsia="Calibri" w:hAnsi="Arial" w:cs="Arial"/>
                <w:sz w:val="18"/>
                <w:szCs w:val="18"/>
              </w:rPr>
            </w:pPr>
          </w:p>
          <w:p w14:paraId="19AAECB9" w14:textId="77777777" w:rsidR="00EB6047" w:rsidRPr="00BE3F97" w:rsidRDefault="00EB6047" w:rsidP="00EB6047">
            <w:pPr>
              <w:jc w:val="both"/>
              <w:rPr>
                <w:rFonts w:ascii="Arial" w:eastAsia="Calibri" w:hAnsi="Arial" w:cs="Arial"/>
                <w:sz w:val="18"/>
                <w:szCs w:val="18"/>
              </w:rPr>
            </w:pPr>
            <w:r w:rsidRPr="00BE3F97">
              <w:rPr>
                <w:rFonts w:ascii="Arial" w:eastAsia="Calibri"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005A5ACF" w14:textId="483CB465" w:rsidR="00A532B9" w:rsidRPr="00BE3F97" w:rsidRDefault="00A532B9" w:rsidP="00A532B9">
            <w:pPr>
              <w:jc w:val="both"/>
              <w:rPr>
                <w:rFonts w:ascii="Arial" w:hAnsi="Arial" w:cs="Arial"/>
                <w:sz w:val="18"/>
                <w:szCs w:val="18"/>
              </w:rPr>
            </w:pPr>
            <w:r w:rsidRPr="00BE3F97">
              <w:rPr>
                <w:rFonts w:ascii="Arial" w:eastAsia="Calibri" w:hAnsi="Arial" w:cs="Arial"/>
                <w:sz w:val="18"/>
                <w:szCs w:val="18"/>
              </w:rPr>
              <w:t xml:space="preserve"> </w:t>
            </w:r>
          </w:p>
        </w:tc>
        <w:tc>
          <w:tcPr>
            <w:tcW w:w="1559" w:type="dxa"/>
          </w:tcPr>
          <w:p w14:paraId="5BE1664C" w14:textId="77777777" w:rsidR="00A532B9" w:rsidRPr="00BE3F97" w:rsidRDefault="00A532B9" w:rsidP="00A532B9">
            <w:pPr>
              <w:jc w:val="both"/>
              <w:rPr>
                <w:rFonts w:ascii="Arial" w:hAnsi="Arial" w:cs="Arial"/>
                <w:b/>
                <w:bCs/>
                <w:sz w:val="18"/>
                <w:szCs w:val="18"/>
                <w:lang w:val="es-ES"/>
              </w:rPr>
            </w:pPr>
          </w:p>
          <w:p w14:paraId="367C9428" w14:textId="77777777" w:rsidR="00EB6047" w:rsidRPr="00BE3F97" w:rsidRDefault="00EB6047" w:rsidP="00EB6047">
            <w:pPr>
              <w:jc w:val="both"/>
              <w:rPr>
                <w:rFonts w:ascii="Arial" w:hAnsi="Arial" w:cs="Arial"/>
                <w:sz w:val="18"/>
                <w:szCs w:val="18"/>
                <w:lang w:val="es-ES"/>
              </w:rPr>
            </w:pPr>
            <w:r w:rsidRPr="00BE3F97">
              <w:rPr>
                <w:rFonts w:ascii="Arial" w:hAnsi="Arial" w:cs="Arial"/>
                <w:b/>
                <w:bCs/>
                <w:sz w:val="18"/>
                <w:szCs w:val="18"/>
              </w:rPr>
              <w:t xml:space="preserve">9.20-C15-RSP-NL </w:t>
            </w:r>
          </w:p>
          <w:p w14:paraId="644C9AA5" w14:textId="77777777" w:rsidR="00EB6047" w:rsidRPr="00BE3F97" w:rsidRDefault="00EB6047" w:rsidP="00EB6047">
            <w:pPr>
              <w:jc w:val="both"/>
              <w:rPr>
                <w:rFonts w:ascii="Arial" w:hAnsi="Arial" w:cs="Arial"/>
                <w:sz w:val="18"/>
                <w:szCs w:val="18"/>
                <w:lang w:val="es-ES"/>
              </w:rPr>
            </w:pPr>
            <w:r w:rsidRPr="00BE3F97">
              <w:rPr>
                <w:rFonts w:ascii="Arial" w:hAnsi="Arial" w:cs="Arial"/>
                <w:sz w:val="18"/>
                <w:szCs w:val="18"/>
                <w:lang w:val="es-ES"/>
              </w:rPr>
              <w:t>El sujeto obligado omitió presentar</w:t>
            </w:r>
            <w:r w:rsidRPr="00BE3F97">
              <w:rPr>
                <w:sz w:val="18"/>
                <w:szCs w:val="18"/>
              </w:rPr>
              <w:t xml:space="preserve"> </w:t>
            </w:r>
            <w:r w:rsidRPr="00BE3F97">
              <w:rPr>
                <w:rFonts w:ascii="Arial" w:hAnsi="Arial" w:cs="Arial"/>
                <w:sz w:val="18"/>
                <w:szCs w:val="18"/>
                <w:lang w:val="es-ES"/>
              </w:rPr>
              <w:t>el papel de trabajo en el cual realizó el cálculo del saldo o remanente de financiamiento público a devolver.</w:t>
            </w:r>
          </w:p>
          <w:p w14:paraId="69D59D28" w14:textId="77777777" w:rsidR="00EB6047" w:rsidRPr="00BE3F97" w:rsidRDefault="00EB6047" w:rsidP="00EB6047">
            <w:pPr>
              <w:jc w:val="both"/>
              <w:rPr>
                <w:rFonts w:ascii="Arial" w:hAnsi="Arial" w:cs="Arial"/>
                <w:sz w:val="18"/>
                <w:szCs w:val="18"/>
                <w:lang w:val="es-ES"/>
              </w:rPr>
            </w:pPr>
          </w:p>
          <w:p w14:paraId="42FAF2FB" w14:textId="77777777" w:rsidR="00EB6047" w:rsidRPr="00BE3F97" w:rsidRDefault="00EB6047" w:rsidP="00EB6047">
            <w:pPr>
              <w:jc w:val="both"/>
              <w:rPr>
                <w:rFonts w:ascii="Arial" w:hAnsi="Arial" w:cs="Arial"/>
                <w:b/>
                <w:bCs/>
                <w:sz w:val="18"/>
                <w:szCs w:val="18"/>
                <w:lang w:val="es-ES"/>
              </w:rPr>
            </w:pPr>
          </w:p>
          <w:p w14:paraId="30484CCB" w14:textId="77777777" w:rsidR="00EB6047" w:rsidRPr="00BE3F97" w:rsidRDefault="00EB6047" w:rsidP="00EB6047">
            <w:pPr>
              <w:jc w:val="both"/>
              <w:rPr>
                <w:rFonts w:ascii="Arial" w:hAnsi="Arial" w:cs="Arial"/>
                <w:bCs/>
                <w:sz w:val="18"/>
                <w:szCs w:val="18"/>
                <w:lang w:val="es-ES"/>
              </w:rPr>
            </w:pPr>
            <w:r w:rsidRPr="00BE3F97">
              <w:rPr>
                <w:rFonts w:ascii="Arial" w:hAnsi="Arial" w:cs="Arial"/>
                <w:b/>
                <w:bCs/>
                <w:sz w:val="18"/>
                <w:szCs w:val="18"/>
              </w:rPr>
              <w:t>9.20-C16-RSP-NL</w:t>
            </w:r>
          </w:p>
          <w:p w14:paraId="60B6D7C5" w14:textId="77777777" w:rsidR="00EB6047" w:rsidRPr="00BE3F97" w:rsidRDefault="00EB6047" w:rsidP="00EB6047">
            <w:pPr>
              <w:jc w:val="both"/>
              <w:rPr>
                <w:rFonts w:ascii="Arial" w:hAnsi="Arial" w:cs="Arial"/>
                <w:sz w:val="18"/>
                <w:szCs w:val="18"/>
              </w:rPr>
            </w:pPr>
          </w:p>
          <w:p w14:paraId="255A5DCA" w14:textId="6BD8B059" w:rsidR="00A532B9" w:rsidRPr="00BE3F97" w:rsidRDefault="00EB6047" w:rsidP="00EB6047">
            <w:pPr>
              <w:rPr>
                <w:rFonts w:ascii="Arial" w:hAnsi="Arial" w:cs="Arial"/>
                <w:b/>
                <w:sz w:val="18"/>
                <w:szCs w:val="18"/>
              </w:rPr>
            </w:pPr>
            <w:r w:rsidRPr="00BE3F97">
              <w:rPr>
                <w:rFonts w:ascii="Arial" w:hAnsi="Arial" w:cs="Arial"/>
                <w:sz w:val="18"/>
                <w:szCs w:val="18"/>
              </w:rPr>
              <w:t>Esta autoridad electoral realizó el cálculo del remanente del ejercicio 2020, determinando un monto $6</w:t>
            </w:r>
            <w:r w:rsidR="00700AA8">
              <w:rPr>
                <w:rFonts w:ascii="Arial" w:hAnsi="Arial" w:cs="Arial"/>
                <w:sz w:val="18"/>
                <w:szCs w:val="18"/>
              </w:rPr>
              <w:t>00</w:t>
            </w:r>
            <w:r w:rsidRPr="00BE3F97">
              <w:rPr>
                <w:rFonts w:ascii="Arial" w:hAnsi="Arial" w:cs="Arial"/>
                <w:sz w:val="18"/>
                <w:szCs w:val="18"/>
              </w:rPr>
              <w:t>,7</w:t>
            </w:r>
            <w:r w:rsidR="00700AA8">
              <w:rPr>
                <w:rFonts w:ascii="Arial" w:hAnsi="Arial" w:cs="Arial"/>
                <w:sz w:val="18"/>
                <w:szCs w:val="18"/>
              </w:rPr>
              <w:t>08</w:t>
            </w:r>
            <w:r w:rsidRPr="00BE3F97">
              <w:rPr>
                <w:rFonts w:ascii="Arial" w:hAnsi="Arial" w:cs="Arial"/>
                <w:sz w:val="18"/>
                <w:szCs w:val="18"/>
              </w:rPr>
              <w:t>.</w:t>
            </w:r>
            <w:r w:rsidR="00700AA8">
              <w:rPr>
                <w:rFonts w:ascii="Arial" w:hAnsi="Arial" w:cs="Arial"/>
                <w:sz w:val="18"/>
                <w:szCs w:val="18"/>
              </w:rPr>
              <w:t>34</w:t>
            </w:r>
            <w:r w:rsidRPr="00BE3F97">
              <w:rPr>
                <w:rFonts w:ascii="Arial" w:hAnsi="Arial" w:cs="Arial"/>
                <w:sz w:val="18"/>
                <w:szCs w:val="18"/>
              </w:rPr>
              <w:t>, por lo que se dará seguimiento al reintegro del Remanente de Ordinario 2020 en el marco de la revisión de los Informes Anuales correspondiente a los ejercicios 2021</w:t>
            </w:r>
            <w:r w:rsidR="00700AA8">
              <w:rPr>
                <w:rFonts w:ascii="Arial" w:hAnsi="Arial" w:cs="Arial"/>
                <w:sz w:val="18"/>
                <w:szCs w:val="18"/>
              </w:rPr>
              <w:t>.</w:t>
            </w:r>
          </w:p>
        </w:tc>
        <w:tc>
          <w:tcPr>
            <w:tcW w:w="1134" w:type="dxa"/>
          </w:tcPr>
          <w:p w14:paraId="2EAD6631" w14:textId="77777777" w:rsidR="00A532B9" w:rsidRPr="00BE3F97" w:rsidRDefault="00A532B9" w:rsidP="00A532B9">
            <w:pPr>
              <w:rPr>
                <w:rFonts w:ascii="Arial" w:hAnsi="Arial" w:cs="Arial"/>
                <w:b/>
                <w:sz w:val="18"/>
                <w:szCs w:val="18"/>
              </w:rPr>
            </w:pPr>
          </w:p>
          <w:p w14:paraId="32FB21DC" w14:textId="77777777" w:rsidR="00AA059F" w:rsidRPr="00BE3F97" w:rsidRDefault="00AA059F" w:rsidP="00A532B9">
            <w:pPr>
              <w:rPr>
                <w:rFonts w:ascii="Arial" w:hAnsi="Arial" w:cs="Arial"/>
                <w:b/>
                <w:sz w:val="18"/>
                <w:szCs w:val="18"/>
              </w:rPr>
            </w:pPr>
          </w:p>
          <w:p w14:paraId="511A91A8" w14:textId="77777777" w:rsidR="00AA059F" w:rsidRPr="00BE3F97" w:rsidRDefault="00AA059F" w:rsidP="00A532B9">
            <w:pPr>
              <w:rPr>
                <w:rFonts w:ascii="Arial" w:hAnsi="Arial" w:cs="Arial"/>
                <w:b/>
                <w:sz w:val="18"/>
                <w:szCs w:val="18"/>
              </w:rPr>
            </w:pPr>
          </w:p>
          <w:p w14:paraId="16CCD6C5" w14:textId="11F4B822" w:rsidR="00AA059F" w:rsidRPr="00BE3F97" w:rsidRDefault="00EB6047" w:rsidP="00A532B9">
            <w:pPr>
              <w:rPr>
                <w:rFonts w:ascii="Arial" w:hAnsi="Arial" w:cs="Arial"/>
                <w:bCs/>
                <w:sz w:val="18"/>
                <w:szCs w:val="18"/>
              </w:rPr>
            </w:pPr>
            <w:r w:rsidRPr="00BE3F97">
              <w:rPr>
                <w:rFonts w:ascii="Arial" w:eastAsia="Calibri" w:hAnsi="Arial" w:cs="Arial"/>
                <w:sz w:val="18"/>
                <w:szCs w:val="18"/>
              </w:rPr>
              <w:t xml:space="preserve">Omisión de </w:t>
            </w:r>
            <w:r w:rsidRPr="00BE3F97">
              <w:rPr>
                <w:rFonts w:ascii="Arial" w:eastAsia="Calibri" w:hAnsi="Arial" w:cs="Arial"/>
                <w:sz w:val="18"/>
                <w:szCs w:val="18"/>
                <w:lang w:val="es-ES"/>
              </w:rPr>
              <w:t>presentar</w:t>
            </w:r>
            <w:r w:rsidRPr="00BE3F97">
              <w:rPr>
                <w:rFonts w:ascii="Arial" w:eastAsia="Calibri" w:hAnsi="Arial" w:cs="Arial"/>
                <w:sz w:val="18"/>
                <w:szCs w:val="18"/>
              </w:rPr>
              <w:t xml:space="preserve"> </w:t>
            </w:r>
            <w:r w:rsidRPr="00BE3F97">
              <w:rPr>
                <w:rFonts w:ascii="Arial" w:eastAsia="Calibri" w:hAnsi="Arial" w:cs="Arial"/>
                <w:sz w:val="18"/>
                <w:szCs w:val="18"/>
                <w:lang w:val="es-ES"/>
              </w:rPr>
              <w:t>el papel de trabajo en el cual realizó el cálculo del saldo o remanente de financiamiento público a devolver</w:t>
            </w:r>
          </w:p>
        </w:tc>
        <w:tc>
          <w:tcPr>
            <w:tcW w:w="1163" w:type="dxa"/>
          </w:tcPr>
          <w:p w14:paraId="70475EEB" w14:textId="77777777" w:rsidR="00A532B9" w:rsidRPr="00BE3F97" w:rsidRDefault="00A532B9" w:rsidP="00A532B9">
            <w:pPr>
              <w:rPr>
                <w:rFonts w:ascii="Arial" w:hAnsi="Arial" w:cs="Arial"/>
                <w:b/>
                <w:sz w:val="18"/>
                <w:szCs w:val="18"/>
              </w:rPr>
            </w:pPr>
          </w:p>
          <w:p w14:paraId="1DB5A85C" w14:textId="77777777" w:rsidR="00AA059F" w:rsidRPr="00BE3F97" w:rsidRDefault="00AA059F" w:rsidP="00A532B9">
            <w:pPr>
              <w:rPr>
                <w:rFonts w:ascii="Arial" w:hAnsi="Arial" w:cs="Arial"/>
                <w:b/>
                <w:sz w:val="18"/>
                <w:szCs w:val="18"/>
              </w:rPr>
            </w:pPr>
          </w:p>
          <w:p w14:paraId="2CC22780" w14:textId="77777777" w:rsidR="00AA059F" w:rsidRPr="00BE3F97" w:rsidRDefault="00AA059F" w:rsidP="00A532B9">
            <w:pPr>
              <w:rPr>
                <w:rFonts w:ascii="Arial" w:hAnsi="Arial" w:cs="Arial"/>
                <w:b/>
                <w:sz w:val="18"/>
                <w:szCs w:val="18"/>
              </w:rPr>
            </w:pPr>
          </w:p>
          <w:p w14:paraId="4B57F0E6" w14:textId="3AC523BF" w:rsidR="00AA059F" w:rsidRPr="00AA059F" w:rsidRDefault="00EB6047" w:rsidP="00A532B9">
            <w:pPr>
              <w:rPr>
                <w:rFonts w:ascii="Arial" w:hAnsi="Arial" w:cs="Arial"/>
                <w:bCs/>
                <w:sz w:val="18"/>
                <w:szCs w:val="18"/>
              </w:rPr>
            </w:pPr>
            <w:r w:rsidRPr="00BE3F97">
              <w:rPr>
                <w:rFonts w:ascii="Arial" w:eastAsia="Calibri" w:hAnsi="Arial" w:cs="Arial"/>
                <w:sz w:val="18"/>
                <w:szCs w:val="18"/>
              </w:rPr>
              <w:t>Artículo 4 del Acuerdo INE/CG459/202 en cumplimiento de la sentencia SUP-RAP-758/2017</w:t>
            </w:r>
          </w:p>
        </w:tc>
      </w:tr>
    </w:tbl>
    <w:p w14:paraId="0BCE40EC" w14:textId="77777777" w:rsidR="008D13E7" w:rsidRDefault="008D13E7" w:rsidP="00882F26">
      <w:pPr>
        <w:spacing w:after="0"/>
      </w:pPr>
    </w:p>
    <w:sectPr w:rsidR="008D13E7" w:rsidSect="00882F2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E140B0"/>
    <w:multiLevelType w:val="hybridMultilevel"/>
    <w:tmpl w:val="61D288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1251E78"/>
    <w:multiLevelType w:val="hybridMultilevel"/>
    <w:tmpl w:val="2B8328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23A7A"/>
    <w:multiLevelType w:val="hybridMultilevel"/>
    <w:tmpl w:val="60AC2058"/>
    <w:lvl w:ilvl="0" w:tplc="B2B433D0">
      <w:start w:val="1"/>
      <w:numFmt w:val="decimal"/>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B32099"/>
    <w:multiLevelType w:val="multilevel"/>
    <w:tmpl w:val="9E9E9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D8063F"/>
    <w:multiLevelType w:val="hybridMultilevel"/>
    <w:tmpl w:val="FF503E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8D60646"/>
    <w:multiLevelType w:val="multilevel"/>
    <w:tmpl w:val="C00A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B345FF"/>
    <w:multiLevelType w:val="hybridMultilevel"/>
    <w:tmpl w:val="3668AB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7C1575C"/>
    <w:multiLevelType w:val="hybridMultilevel"/>
    <w:tmpl w:val="5BF64F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1FF36E2"/>
    <w:multiLevelType w:val="multilevel"/>
    <w:tmpl w:val="618C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917408"/>
    <w:multiLevelType w:val="hybridMultilevel"/>
    <w:tmpl w:val="D42C57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83626AE"/>
    <w:multiLevelType w:val="hybridMultilevel"/>
    <w:tmpl w:val="2E968F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2D17E71"/>
    <w:multiLevelType w:val="multilevel"/>
    <w:tmpl w:val="02EEB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126D8C"/>
    <w:multiLevelType w:val="hybridMultilevel"/>
    <w:tmpl w:val="E4B47C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FCC0ACB"/>
    <w:multiLevelType w:val="hybridMultilevel"/>
    <w:tmpl w:val="B1348AA0"/>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6B10160"/>
    <w:multiLevelType w:val="hybridMultilevel"/>
    <w:tmpl w:val="EAF8AE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3BB5A1D"/>
    <w:multiLevelType w:val="hybridMultilevel"/>
    <w:tmpl w:val="8CAE73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DF812D3"/>
    <w:multiLevelType w:val="multilevel"/>
    <w:tmpl w:val="B3729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84464D"/>
    <w:multiLevelType w:val="multilevel"/>
    <w:tmpl w:val="7E12E7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5"/>
  </w:num>
  <w:num w:numId="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8"/>
  </w:num>
  <w:num w:numId="6">
    <w:abstractNumId w:val="5"/>
  </w:num>
  <w:num w:numId="7">
    <w:abstractNumId w:val="11"/>
  </w:num>
  <w:num w:numId="8">
    <w:abstractNumId w:val="16"/>
  </w:num>
  <w:num w:numId="9">
    <w:abstractNumId w:val="3"/>
  </w:num>
  <w:num w:numId="10">
    <w:abstractNumId w:val="2"/>
  </w:num>
  <w:num w:numId="11">
    <w:abstractNumId w:val="6"/>
  </w:num>
  <w:num w:numId="12">
    <w:abstractNumId w:val="10"/>
  </w:num>
  <w:num w:numId="13">
    <w:abstractNumId w:val="7"/>
  </w:num>
  <w:num w:numId="14">
    <w:abstractNumId w:val="12"/>
  </w:num>
  <w:num w:numId="15">
    <w:abstractNumId w:val="13"/>
  </w:num>
  <w:num w:numId="16">
    <w:abstractNumId w:val="4"/>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26"/>
    <w:rsid w:val="000108E7"/>
    <w:rsid w:val="000634F5"/>
    <w:rsid w:val="00077FF0"/>
    <w:rsid w:val="00084A95"/>
    <w:rsid w:val="00085772"/>
    <w:rsid w:val="000B3607"/>
    <w:rsid w:val="000C6C40"/>
    <w:rsid w:val="000F1C3A"/>
    <w:rsid w:val="001103E6"/>
    <w:rsid w:val="001B314E"/>
    <w:rsid w:val="00287606"/>
    <w:rsid w:val="002960C0"/>
    <w:rsid w:val="002E0CAC"/>
    <w:rsid w:val="002E28D0"/>
    <w:rsid w:val="002E741D"/>
    <w:rsid w:val="00346110"/>
    <w:rsid w:val="003507FF"/>
    <w:rsid w:val="003521F3"/>
    <w:rsid w:val="00362EC3"/>
    <w:rsid w:val="00366167"/>
    <w:rsid w:val="00373AB3"/>
    <w:rsid w:val="003822D4"/>
    <w:rsid w:val="00386A60"/>
    <w:rsid w:val="00391DAA"/>
    <w:rsid w:val="003C1ACB"/>
    <w:rsid w:val="003F253C"/>
    <w:rsid w:val="00434611"/>
    <w:rsid w:val="00481EA6"/>
    <w:rsid w:val="00493F0F"/>
    <w:rsid w:val="004B4202"/>
    <w:rsid w:val="004C54A0"/>
    <w:rsid w:val="004D6E89"/>
    <w:rsid w:val="004E3BB8"/>
    <w:rsid w:val="00530E9A"/>
    <w:rsid w:val="005413B5"/>
    <w:rsid w:val="00544F26"/>
    <w:rsid w:val="005450F3"/>
    <w:rsid w:val="00566C8C"/>
    <w:rsid w:val="005908C0"/>
    <w:rsid w:val="005944F9"/>
    <w:rsid w:val="005E03D2"/>
    <w:rsid w:val="005E47C9"/>
    <w:rsid w:val="005E662B"/>
    <w:rsid w:val="00625ABA"/>
    <w:rsid w:val="00625C31"/>
    <w:rsid w:val="006474E5"/>
    <w:rsid w:val="00671953"/>
    <w:rsid w:val="00695DD2"/>
    <w:rsid w:val="006A1E26"/>
    <w:rsid w:val="00700AA8"/>
    <w:rsid w:val="00714F1A"/>
    <w:rsid w:val="007355EB"/>
    <w:rsid w:val="007476F4"/>
    <w:rsid w:val="0077436E"/>
    <w:rsid w:val="00774940"/>
    <w:rsid w:val="007D2B9F"/>
    <w:rsid w:val="00815DFD"/>
    <w:rsid w:val="00823A0C"/>
    <w:rsid w:val="00840A44"/>
    <w:rsid w:val="00881FDD"/>
    <w:rsid w:val="00882F26"/>
    <w:rsid w:val="008B13D8"/>
    <w:rsid w:val="008C1FB1"/>
    <w:rsid w:val="008C2B46"/>
    <w:rsid w:val="008D13E7"/>
    <w:rsid w:val="008E2AA0"/>
    <w:rsid w:val="008F2375"/>
    <w:rsid w:val="008F6F13"/>
    <w:rsid w:val="0090697B"/>
    <w:rsid w:val="00943EDD"/>
    <w:rsid w:val="00971D05"/>
    <w:rsid w:val="0097448A"/>
    <w:rsid w:val="00982E71"/>
    <w:rsid w:val="009A3194"/>
    <w:rsid w:val="009E79BA"/>
    <w:rsid w:val="00A22083"/>
    <w:rsid w:val="00A50BA2"/>
    <w:rsid w:val="00A532B9"/>
    <w:rsid w:val="00A83AF9"/>
    <w:rsid w:val="00A96BB2"/>
    <w:rsid w:val="00AA059F"/>
    <w:rsid w:val="00AB1A2E"/>
    <w:rsid w:val="00AE1D29"/>
    <w:rsid w:val="00AE1E18"/>
    <w:rsid w:val="00B12E9E"/>
    <w:rsid w:val="00B330A2"/>
    <w:rsid w:val="00B50BAC"/>
    <w:rsid w:val="00B679F9"/>
    <w:rsid w:val="00B86ACD"/>
    <w:rsid w:val="00BA046B"/>
    <w:rsid w:val="00BD27B1"/>
    <w:rsid w:val="00BD53E7"/>
    <w:rsid w:val="00BE3F97"/>
    <w:rsid w:val="00C94446"/>
    <w:rsid w:val="00CD324E"/>
    <w:rsid w:val="00CF5903"/>
    <w:rsid w:val="00D0342E"/>
    <w:rsid w:val="00D1617D"/>
    <w:rsid w:val="00D34231"/>
    <w:rsid w:val="00D36F58"/>
    <w:rsid w:val="00DE2D63"/>
    <w:rsid w:val="00E234FB"/>
    <w:rsid w:val="00E23F54"/>
    <w:rsid w:val="00E57481"/>
    <w:rsid w:val="00E93CA5"/>
    <w:rsid w:val="00EB030C"/>
    <w:rsid w:val="00EB4895"/>
    <w:rsid w:val="00EB6047"/>
    <w:rsid w:val="00ED769C"/>
    <w:rsid w:val="00EF6890"/>
    <w:rsid w:val="00F15408"/>
    <w:rsid w:val="1E15074B"/>
    <w:rsid w:val="43B6860B"/>
    <w:rsid w:val="4552566C"/>
    <w:rsid w:val="6235C267"/>
    <w:rsid w:val="6EE54B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7E96D"/>
  <w15:chartTrackingRefBased/>
  <w15:docId w15:val="{7EB99385-0842-4503-94DA-DCBFEA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3607"/>
  </w:style>
  <w:style w:type="paragraph" w:styleId="Ttulo2">
    <w:name w:val="heading 2"/>
    <w:basedOn w:val="Normal"/>
    <w:link w:val="Ttulo2Car"/>
    <w:uiPriority w:val="9"/>
    <w:qFormat/>
    <w:rsid w:val="00882F26"/>
    <w:pPr>
      <w:spacing w:before="100" w:beforeAutospacing="1" w:after="100" w:afterAutospacing="1" w:line="240" w:lineRule="auto"/>
      <w:outlineLvl w:val="1"/>
    </w:pPr>
    <w:rPr>
      <w:rFonts w:ascii="Times New Roman" w:eastAsiaTheme="minorEastAsia" w:hAnsi="Times New Roman" w:cs="Times New Roman"/>
      <w:b/>
      <w:bCs/>
      <w:sz w:val="36"/>
      <w:szCs w:val="36"/>
      <w:lang w:eastAsia="es-MX"/>
    </w:rPr>
  </w:style>
  <w:style w:type="paragraph" w:styleId="Ttulo3">
    <w:name w:val="heading 3"/>
    <w:basedOn w:val="Normal"/>
    <w:next w:val="Normal"/>
    <w:link w:val="Ttulo3Car"/>
    <w:uiPriority w:val="9"/>
    <w:semiHidden/>
    <w:unhideWhenUsed/>
    <w:qFormat/>
    <w:rsid w:val="00882F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Bulleteado,List Paragraph-Thesis,Lista vistosa - Énfasis 111,Cuadrícula media 1 - Énfasis 211"/>
    <w:basedOn w:val="Normal"/>
    <w:link w:val="PrrafodelistaCar"/>
    <w:qFormat/>
    <w:rsid w:val="00882F26"/>
    <w:pPr>
      <w:ind w:left="720"/>
      <w:contextualSpacing/>
    </w:pPr>
  </w:style>
  <w:style w:type="character" w:customStyle="1" w:styleId="PrrafodelistaCar">
    <w:name w:val="Párrafo de lista Car"/>
    <w:aliases w:val="CNBV Parrafo1 Car,Párrafo de lista1 Car,Parrafo 1 Car,Lista multicolor - Énfasis 11 Car,Lista vistosa - Énfasis 11 Car,Cuadrícula media 1 - Énfasis 21 Car,Bulleteado Car,List Paragraph-Thesis Car,Lista vistosa - Énfasis 111 Car"/>
    <w:basedOn w:val="Fuentedeprrafopredeter"/>
    <w:link w:val="Prrafodelista"/>
    <w:uiPriority w:val="34"/>
    <w:qFormat/>
    <w:locked/>
    <w:rsid w:val="00882F26"/>
  </w:style>
  <w:style w:type="table" w:styleId="Tablaconcuadrcula">
    <w:name w:val="Table Grid"/>
    <w:basedOn w:val="Tablanormal"/>
    <w:uiPriority w:val="39"/>
    <w:rsid w:val="00882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882F26"/>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882F26"/>
    <w:rPr>
      <w:b/>
      <w:b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882F26"/>
    <w:rPr>
      <w:rFonts w:ascii="Times New Roman" w:eastAsiaTheme="minorEastAsia" w:hAnsi="Times New Roman" w:cs="Times New Roman"/>
      <w:sz w:val="24"/>
      <w:szCs w:val="24"/>
      <w:lang w:eastAsia="es-MX"/>
    </w:rPr>
  </w:style>
  <w:style w:type="character" w:customStyle="1" w:styleId="Ttulo2Car">
    <w:name w:val="Título 2 Car"/>
    <w:basedOn w:val="Fuentedeprrafopredeter"/>
    <w:link w:val="Ttulo2"/>
    <w:uiPriority w:val="9"/>
    <w:rsid w:val="00882F26"/>
    <w:rPr>
      <w:rFonts w:ascii="Times New Roman" w:eastAsiaTheme="minorEastAsia" w:hAnsi="Times New Roman" w:cs="Times New Roman"/>
      <w:b/>
      <w:bCs/>
      <w:sz w:val="36"/>
      <w:szCs w:val="36"/>
      <w:lang w:eastAsia="es-MX"/>
    </w:rPr>
  </w:style>
  <w:style w:type="character" w:customStyle="1" w:styleId="Ttulo3Car">
    <w:name w:val="Título 3 Car"/>
    <w:basedOn w:val="Fuentedeprrafopredeter"/>
    <w:link w:val="Ttulo3"/>
    <w:semiHidden/>
    <w:rsid w:val="00882F26"/>
    <w:rPr>
      <w:rFonts w:asciiTheme="majorHAnsi" w:eastAsiaTheme="majorEastAsia" w:hAnsiTheme="majorHAnsi" w:cstheme="majorBidi"/>
      <w:color w:val="1F4D78" w:themeColor="accent1" w:themeShade="7F"/>
      <w:sz w:val="24"/>
      <w:szCs w:val="24"/>
    </w:rPr>
  </w:style>
  <w:style w:type="character" w:styleId="nfasis">
    <w:name w:val="Emphasis"/>
    <w:basedOn w:val="Fuentedeprrafopredeter"/>
    <w:uiPriority w:val="20"/>
    <w:qFormat/>
    <w:rsid w:val="00882F26"/>
    <w:rPr>
      <w:i/>
      <w:iCs/>
    </w:rPr>
  </w:style>
  <w:style w:type="paragraph" w:styleId="Encabezado">
    <w:name w:val="header"/>
    <w:basedOn w:val="Normal"/>
    <w:link w:val="EncabezadoCar"/>
    <w:uiPriority w:val="99"/>
    <w:unhideWhenUsed/>
    <w:rsid w:val="00882F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82F26"/>
  </w:style>
  <w:style w:type="paragraph" w:customStyle="1" w:styleId="msonormal0">
    <w:name w:val="msonormal"/>
    <w:basedOn w:val="Normal"/>
    <w:rsid w:val="00882F26"/>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iedepgina">
    <w:name w:val="footer"/>
    <w:basedOn w:val="Normal"/>
    <w:link w:val="PiedepginaCar"/>
    <w:uiPriority w:val="99"/>
    <w:unhideWhenUsed/>
    <w:rsid w:val="00882F26"/>
    <w:pPr>
      <w:tabs>
        <w:tab w:val="center" w:pos="4320"/>
        <w:tab w:val="right" w:pos="8640"/>
      </w:tabs>
      <w:spacing w:after="0" w:line="240" w:lineRule="auto"/>
    </w:pPr>
    <w:rPr>
      <w:rFonts w:ascii="Times New Roman" w:eastAsiaTheme="minorEastAsia" w:hAnsi="Times New Roman" w:cs="Times New Roman"/>
      <w:sz w:val="24"/>
      <w:szCs w:val="24"/>
      <w:lang w:eastAsia="es-MX"/>
    </w:rPr>
  </w:style>
  <w:style w:type="character" w:customStyle="1" w:styleId="PiedepginaCar">
    <w:name w:val="Pie de página Car"/>
    <w:basedOn w:val="Fuentedeprrafopredeter"/>
    <w:link w:val="Piedepgina"/>
    <w:uiPriority w:val="99"/>
    <w:rsid w:val="00882F26"/>
    <w:rPr>
      <w:rFonts w:ascii="Times New Roman" w:eastAsiaTheme="minorEastAsia" w:hAnsi="Times New Roman" w:cs="Times New Roman"/>
      <w:sz w:val="24"/>
      <w:szCs w:val="24"/>
      <w:lang w:eastAsia="es-MX"/>
    </w:rPr>
  </w:style>
  <w:style w:type="paragraph" w:customStyle="1" w:styleId="Piedepgina1">
    <w:name w:val="Pie de página1"/>
    <w:basedOn w:val="Normal"/>
    <w:rsid w:val="00882F26"/>
    <w:pPr>
      <w:spacing w:before="100" w:beforeAutospacing="1" w:after="100" w:afterAutospacing="1" w:line="240" w:lineRule="auto"/>
    </w:pPr>
    <w:rPr>
      <w:rFonts w:ascii="Times New Roman" w:eastAsiaTheme="minorEastAsia" w:hAnsi="Times New Roman" w:cs="Times New Roman"/>
      <w:sz w:val="18"/>
      <w:szCs w:val="18"/>
      <w:lang w:eastAsia="es-MX"/>
    </w:rPr>
  </w:style>
  <w:style w:type="paragraph" w:customStyle="1" w:styleId="Default">
    <w:name w:val="Default"/>
    <w:qFormat/>
    <w:rsid w:val="00882F26"/>
    <w:pPr>
      <w:autoSpaceDE w:val="0"/>
      <w:autoSpaceDN w:val="0"/>
      <w:adjustRightInd w:val="0"/>
      <w:spacing w:after="0" w:line="240" w:lineRule="auto"/>
    </w:pPr>
    <w:rPr>
      <w:rFonts w:ascii="Arial" w:eastAsia="Times New Roman" w:hAnsi="Arial" w:cs="Arial"/>
      <w:color w:val="000000"/>
      <w:sz w:val="24"/>
      <w:szCs w:val="24"/>
    </w:rPr>
  </w:style>
  <w:style w:type="character" w:styleId="Refdecomentario">
    <w:name w:val="annotation reference"/>
    <w:basedOn w:val="Fuentedeprrafopredeter"/>
    <w:uiPriority w:val="99"/>
    <w:semiHidden/>
    <w:unhideWhenUsed/>
    <w:rsid w:val="00882F26"/>
    <w:rPr>
      <w:sz w:val="16"/>
      <w:szCs w:val="16"/>
    </w:rPr>
  </w:style>
  <w:style w:type="paragraph" w:styleId="Textocomentario">
    <w:name w:val="annotation text"/>
    <w:basedOn w:val="Normal"/>
    <w:link w:val="TextocomentarioCar"/>
    <w:uiPriority w:val="99"/>
    <w:semiHidden/>
    <w:unhideWhenUsed/>
    <w:rsid w:val="00882F2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82F26"/>
    <w:rPr>
      <w:sz w:val="20"/>
      <w:szCs w:val="20"/>
    </w:rPr>
  </w:style>
  <w:style w:type="paragraph" w:styleId="Asuntodelcomentario">
    <w:name w:val="annotation subject"/>
    <w:basedOn w:val="Textocomentario"/>
    <w:next w:val="Textocomentario"/>
    <w:link w:val="AsuntodelcomentarioCar"/>
    <w:semiHidden/>
    <w:unhideWhenUsed/>
    <w:rsid w:val="00882F26"/>
    <w:rPr>
      <w:b/>
      <w:bCs/>
    </w:rPr>
  </w:style>
  <w:style w:type="character" w:customStyle="1" w:styleId="AsuntodelcomentarioCar">
    <w:name w:val="Asunto del comentario Car"/>
    <w:basedOn w:val="TextocomentarioCar"/>
    <w:link w:val="Asuntodelcomentario"/>
    <w:semiHidden/>
    <w:rsid w:val="00882F26"/>
    <w:rPr>
      <w:b/>
      <w:bCs/>
      <w:sz w:val="20"/>
      <w:szCs w:val="20"/>
    </w:rPr>
  </w:style>
  <w:style w:type="paragraph" w:styleId="Textodeglobo">
    <w:name w:val="Balloon Text"/>
    <w:basedOn w:val="Normal"/>
    <w:link w:val="TextodegloboCar"/>
    <w:uiPriority w:val="99"/>
    <w:semiHidden/>
    <w:unhideWhenUsed/>
    <w:rsid w:val="00882F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2F26"/>
    <w:rPr>
      <w:rFonts w:ascii="Segoe UI" w:hAnsi="Segoe UI" w:cs="Segoe UI"/>
      <w:sz w:val="18"/>
      <w:szCs w:val="18"/>
    </w:rPr>
  </w:style>
  <w:style w:type="paragraph" w:customStyle="1" w:styleId="paragraph">
    <w:name w:val="paragraph"/>
    <w:basedOn w:val="Normal"/>
    <w:rsid w:val="00882F2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882F26"/>
  </w:style>
  <w:style w:type="character" w:customStyle="1" w:styleId="eop">
    <w:name w:val="eop"/>
    <w:basedOn w:val="Fuentedeprrafopredeter"/>
    <w:rsid w:val="00882F26"/>
  </w:style>
  <w:style w:type="character" w:customStyle="1" w:styleId="EstiloCar">
    <w:name w:val="Estilo Car"/>
    <w:basedOn w:val="Fuentedeprrafopredeter"/>
    <w:link w:val="Estilo"/>
    <w:locked/>
    <w:rsid w:val="00882F26"/>
    <w:rPr>
      <w:rFonts w:ascii="Arial" w:eastAsiaTheme="minorEastAsia" w:hAnsi="Arial" w:cs="Arial"/>
      <w:sz w:val="24"/>
    </w:rPr>
  </w:style>
  <w:style w:type="paragraph" w:customStyle="1" w:styleId="Estilo">
    <w:name w:val="Estilo"/>
    <w:basedOn w:val="Sinespaciado"/>
    <w:link w:val="EstiloCar"/>
    <w:qFormat/>
    <w:rsid w:val="00882F26"/>
    <w:pPr>
      <w:jc w:val="both"/>
    </w:pPr>
    <w:rPr>
      <w:rFonts w:ascii="Arial" w:eastAsiaTheme="minorEastAsia" w:hAnsi="Arial" w:cs="Arial"/>
      <w:sz w:val="24"/>
    </w:rPr>
  </w:style>
  <w:style w:type="paragraph" w:styleId="Sinespaciado">
    <w:name w:val="No Spacing"/>
    <w:uiPriority w:val="1"/>
    <w:qFormat/>
    <w:rsid w:val="00882F26"/>
    <w:pPr>
      <w:spacing w:after="0" w:line="240" w:lineRule="auto"/>
    </w:pPr>
  </w:style>
  <w:style w:type="table" w:customStyle="1" w:styleId="Tablaconcuadrcula1">
    <w:name w:val="Tabla con cuadrícula1"/>
    <w:basedOn w:val="Tablanormal"/>
    <w:next w:val="Tablaconcuadrcula"/>
    <w:uiPriority w:val="59"/>
    <w:rsid w:val="00882F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paragraph">
    <w:name w:val="x_paragraph"/>
    <w:basedOn w:val="Normal"/>
    <w:rsid w:val="00882F2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xnormaltextrun">
    <w:name w:val="x_normaltextrun"/>
    <w:basedOn w:val="Fuentedeprrafopredeter"/>
    <w:rsid w:val="00882F26"/>
  </w:style>
  <w:style w:type="character" w:customStyle="1" w:styleId="xeop">
    <w:name w:val="x_eop"/>
    <w:basedOn w:val="Fuentedeprrafopredeter"/>
    <w:rsid w:val="00882F26"/>
  </w:style>
  <w:style w:type="paragraph" w:customStyle="1" w:styleId="xmsonormal">
    <w:name w:val="x_msonormal"/>
    <w:basedOn w:val="Normal"/>
    <w:rsid w:val="00882F26"/>
    <w:pPr>
      <w:spacing w:before="100" w:beforeAutospacing="1" w:after="100" w:afterAutospacing="1" w:line="240" w:lineRule="auto"/>
    </w:pPr>
    <w:rPr>
      <w:rFonts w:ascii="Times New Roman" w:eastAsia="Times New Roman" w:hAnsi="Times New Roman" w:cs="Times New Roman"/>
      <w:sz w:val="24"/>
      <w:szCs w:val="24"/>
      <w:lang w:eastAsia="es-MX"/>
    </w:rPr>
  </w:style>
  <w:style w:type="table" w:customStyle="1" w:styleId="Tablaconcuadrcula50">
    <w:name w:val="Tabla con cuadrícula50"/>
    <w:basedOn w:val="Tablanormal"/>
    <w:uiPriority w:val="59"/>
    <w:rsid w:val="00882F2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spacing">
    <w:name w:val="x_msonospacing"/>
    <w:basedOn w:val="Normal"/>
    <w:rsid w:val="00882F26"/>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1F4A-0682-41A7-A507-70228F46AD01}"/>
</file>

<file path=customXml/itemProps2.xml><?xml version="1.0" encoding="utf-8"?>
<ds:datastoreItem xmlns:ds="http://schemas.openxmlformats.org/officeDocument/2006/customXml" ds:itemID="{18A40DB4-6F54-44D6-8D62-AB9A83401F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06C8C1-94DD-4AE1-8BE9-FE7949626A3E}">
  <ds:schemaRefs>
    <ds:schemaRef ds:uri="http://schemas.microsoft.com/sharepoint/v3/contenttype/forms"/>
  </ds:schemaRefs>
</ds:datastoreItem>
</file>

<file path=customXml/itemProps4.xml><?xml version="1.0" encoding="utf-8"?>
<ds:datastoreItem xmlns:ds="http://schemas.openxmlformats.org/officeDocument/2006/customXml" ds:itemID="{BFC634E7-245D-4D28-8C8E-85B0CD51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10199</Words>
  <Characters>56096</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LOPEZ VALLADARES ANGELICA</dc:creator>
  <cp:keywords/>
  <dc:description/>
  <cp:lastModifiedBy>MENDOZA RAMIREZ ERIC</cp:lastModifiedBy>
  <cp:revision>14</cp:revision>
  <dcterms:created xsi:type="dcterms:W3CDTF">2022-01-24T05:51:00Z</dcterms:created>
  <dcterms:modified xsi:type="dcterms:W3CDTF">2022-02-09T02:18:00Z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62479400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